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5F7A5B" w14:textId="77777777" w:rsidR="004D264D" w:rsidRPr="004D264D" w:rsidRDefault="004D264D" w:rsidP="004819E7">
      <w:pPr>
        <w:spacing w:after="240" w:line="288" w:lineRule="auto"/>
        <w:rPr>
          <w:rFonts w:ascii="Arial" w:hAnsi="Arial" w:cs="Arial"/>
          <w:b/>
          <w:sz w:val="28"/>
          <w:szCs w:val="28"/>
          <w:lang w:val="en-US"/>
        </w:rPr>
      </w:pPr>
      <w:bookmarkStart w:id="0" w:name="_GoBack"/>
      <w:bookmarkEnd w:id="0"/>
      <w:r w:rsidRPr="004D264D">
        <w:rPr>
          <w:rFonts w:ascii="Arial" w:hAnsi="Arial" w:cs="Arial"/>
          <w:b/>
          <w:sz w:val="28"/>
          <w:szCs w:val="28"/>
          <w:lang w:val="en-US"/>
        </w:rPr>
        <w:t>Supporting Information</w:t>
      </w:r>
    </w:p>
    <w:p w14:paraId="18E5F3B1" w14:textId="77777777" w:rsidR="004D264D" w:rsidRPr="004D264D" w:rsidRDefault="004D264D" w:rsidP="004D264D">
      <w:pPr>
        <w:spacing w:after="240" w:line="288" w:lineRule="auto"/>
        <w:jc w:val="center"/>
        <w:rPr>
          <w:rFonts w:ascii="Arial" w:hAnsi="Arial" w:cs="Arial"/>
          <w:b/>
          <w:sz w:val="28"/>
          <w:szCs w:val="28"/>
          <w:lang w:val="en-US"/>
        </w:rPr>
      </w:pPr>
    </w:p>
    <w:p w14:paraId="48C27FE1" w14:textId="0BC749C5" w:rsidR="004D264D" w:rsidRPr="004D264D" w:rsidRDefault="004D264D" w:rsidP="004D264D">
      <w:pPr>
        <w:spacing w:after="240" w:line="288" w:lineRule="auto"/>
        <w:jc w:val="center"/>
        <w:rPr>
          <w:rFonts w:ascii="Arial" w:hAnsi="Arial" w:cs="Arial"/>
          <w:sz w:val="28"/>
          <w:szCs w:val="28"/>
          <w:lang w:val="en-US"/>
        </w:rPr>
      </w:pPr>
      <w:r w:rsidRPr="004D264D">
        <w:rPr>
          <w:rFonts w:ascii="Arial" w:hAnsi="Arial" w:cs="Arial"/>
          <w:b/>
          <w:sz w:val="28"/>
          <w:szCs w:val="28"/>
          <w:lang w:val="en-US"/>
        </w:rPr>
        <w:t>Exploring com</w:t>
      </w:r>
      <w:r w:rsidR="00C402F9">
        <w:rPr>
          <w:rFonts w:ascii="Arial" w:hAnsi="Arial" w:cs="Arial"/>
          <w:b/>
          <w:sz w:val="28"/>
          <w:szCs w:val="28"/>
          <w:lang w:val="en-US"/>
        </w:rPr>
        <w:t>binations of spatial laser beam shaping</w:t>
      </w:r>
      <w:r w:rsidRPr="004D264D">
        <w:rPr>
          <w:rFonts w:ascii="Arial" w:hAnsi="Arial" w:cs="Arial"/>
          <w:b/>
          <w:sz w:val="28"/>
          <w:szCs w:val="28"/>
          <w:lang w:val="en-US"/>
        </w:rPr>
        <w:t xml:space="preserve"> for </w:t>
      </w:r>
      <w:r w:rsidR="000A6DDE">
        <w:rPr>
          <w:rFonts w:ascii="Arial" w:hAnsi="Arial" w:cs="Arial"/>
          <w:b/>
          <w:sz w:val="28"/>
          <w:szCs w:val="28"/>
          <w:lang w:val="en-US"/>
        </w:rPr>
        <w:t xml:space="preserve">advancing </w:t>
      </w:r>
      <w:r w:rsidRPr="004D264D">
        <w:rPr>
          <w:rFonts w:ascii="Arial" w:hAnsi="Arial" w:cs="Arial"/>
          <w:b/>
          <w:sz w:val="28"/>
          <w:szCs w:val="28"/>
          <w:lang w:val="en-US"/>
        </w:rPr>
        <w:t xml:space="preserve">nanoparticle synthesis by </w:t>
      </w:r>
      <w:r w:rsidRPr="00C402F9">
        <w:rPr>
          <w:rFonts w:ascii="Arial" w:hAnsi="Arial" w:cs="Arial"/>
          <w:b/>
          <w:sz w:val="28"/>
          <w:szCs w:val="28"/>
          <w:lang w:val="en-US"/>
        </w:rPr>
        <w:t>ablation in liquids</w:t>
      </w:r>
    </w:p>
    <w:p w14:paraId="68B0A584" w14:textId="1FC39B2B" w:rsidR="004D264D" w:rsidRPr="004D264D" w:rsidRDefault="004D264D" w:rsidP="004D264D">
      <w:pPr>
        <w:spacing w:line="288" w:lineRule="auto"/>
        <w:jc w:val="center"/>
        <w:rPr>
          <w:rFonts w:ascii="Arial" w:hAnsi="Arial" w:cs="Arial"/>
          <w:b/>
          <w:i/>
          <w:color w:val="000000" w:themeColor="text1"/>
          <w:vertAlign w:val="superscript"/>
          <w:lang w:val="en-US"/>
        </w:rPr>
      </w:pPr>
      <w:proofErr w:type="spellStart"/>
      <w:r w:rsidRPr="004D264D">
        <w:rPr>
          <w:rFonts w:ascii="Arial" w:hAnsi="Arial" w:cs="Arial"/>
          <w:color w:val="000000" w:themeColor="text1"/>
          <w:lang w:val="en-US"/>
        </w:rPr>
        <w:t>Rémi</w:t>
      </w:r>
      <w:proofErr w:type="spellEnd"/>
      <w:r w:rsidRPr="004D264D">
        <w:rPr>
          <w:rFonts w:ascii="Arial" w:hAnsi="Arial" w:cs="Arial"/>
          <w:color w:val="000000" w:themeColor="text1"/>
          <w:lang w:val="en-US"/>
        </w:rPr>
        <w:t xml:space="preserve"> </w:t>
      </w:r>
      <w:proofErr w:type="spellStart"/>
      <w:r w:rsidRPr="004D264D">
        <w:rPr>
          <w:rFonts w:ascii="Arial" w:hAnsi="Arial" w:cs="Arial"/>
          <w:color w:val="000000" w:themeColor="text1"/>
          <w:lang w:val="en-US"/>
        </w:rPr>
        <w:t>Bérard</w:t>
      </w:r>
      <w:proofErr w:type="spellEnd"/>
      <w:r w:rsidRPr="004D264D">
        <w:rPr>
          <w:rFonts w:ascii="Arial" w:hAnsi="Arial" w:cs="Arial"/>
          <w:color w:val="000000" w:themeColor="text1"/>
          <w:lang w:val="en-US"/>
        </w:rPr>
        <w:t xml:space="preserve"> </w:t>
      </w:r>
      <w:r w:rsidRPr="004D264D">
        <w:rPr>
          <w:rFonts w:ascii="Arial" w:hAnsi="Arial" w:cs="Arial"/>
          <w:b/>
          <w:i/>
          <w:color w:val="000000" w:themeColor="text1"/>
          <w:vertAlign w:val="superscript"/>
          <w:lang w:val="en-US"/>
        </w:rPr>
        <w:t>a</w:t>
      </w:r>
      <w:r w:rsidR="00390050">
        <w:rPr>
          <w:rFonts w:ascii="Arial" w:hAnsi="Arial" w:cs="Arial"/>
          <w:b/>
          <w:i/>
          <w:color w:val="000000" w:themeColor="text1"/>
          <w:vertAlign w:val="superscript"/>
          <w:lang w:val="en-US"/>
        </w:rPr>
        <w:t>,*</w:t>
      </w:r>
      <w:r w:rsidRPr="004D264D">
        <w:rPr>
          <w:rFonts w:ascii="Arial" w:hAnsi="Arial" w:cs="Arial"/>
          <w:color w:val="000000" w:themeColor="text1"/>
          <w:lang w:val="en-US"/>
        </w:rPr>
        <w:t xml:space="preserve">, Abdel Rahman </w:t>
      </w:r>
      <w:proofErr w:type="spellStart"/>
      <w:r w:rsidRPr="004D264D">
        <w:rPr>
          <w:rFonts w:ascii="Arial" w:hAnsi="Arial" w:cs="Arial"/>
          <w:color w:val="000000" w:themeColor="text1"/>
          <w:lang w:val="en-US"/>
        </w:rPr>
        <w:t>Altakroury</w:t>
      </w:r>
      <w:proofErr w:type="spellEnd"/>
      <w:r w:rsidRPr="004D264D">
        <w:rPr>
          <w:rFonts w:ascii="Arial" w:hAnsi="Arial" w:cs="Arial"/>
          <w:color w:val="000000" w:themeColor="text1"/>
          <w:lang w:val="en-US"/>
        </w:rPr>
        <w:t xml:space="preserve"> </w:t>
      </w:r>
      <w:r w:rsidRPr="004D264D">
        <w:rPr>
          <w:rFonts w:ascii="Arial" w:hAnsi="Arial" w:cs="Arial"/>
          <w:b/>
          <w:i/>
          <w:color w:val="000000" w:themeColor="text1"/>
          <w:vertAlign w:val="superscript"/>
          <w:lang w:val="en-US"/>
        </w:rPr>
        <w:t>b</w:t>
      </w:r>
      <w:r w:rsidRPr="004D264D">
        <w:rPr>
          <w:rFonts w:ascii="Arial" w:hAnsi="Arial" w:cs="Arial"/>
          <w:color w:val="000000" w:themeColor="text1"/>
          <w:lang w:val="en-US"/>
        </w:rPr>
        <w:t xml:space="preserve">, </w:t>
      </w:r>
      <w:proofErr w:type="spellStart"/>
      <w:r w:rsidRPr="004D264D">
        <w:rPr>
          <w:rFonts w:ascii="Arial" w:hAnsi="Arial" w:cs="Arial"/>
          <w:color w:val="000000" w:themeColor="text1"/>
          <w:lang w:val="en-US"/>
        </w:rPr>
        <w:t>Oleksandr</w:t>
      </w:r>
      <w:proofErr w:type="spellEnd"/>
      <w:r w:rsidRPr="004D264D">
        <w:rPr>
          <w:rFonts w:ascii="Arial" w:hAnsi="Arial" w:cs="Arial"/>
          <w:color w:val="000000" w:themeColor="text1"/>
          <w:lang w:val="en-US"/>
        </w:rPr>
        <w:t xml:space="preserve"> </w:t>
      </w:r>
      <w:proofErr w:type="spellStart"/>
      <w:r w:rsidRPr="004D264D">
        <w:rPr>
          <w:rFonts w:ascii="Arial" w:hAnsi="Arial" w:cs="Arial"/>
          <w:color w:val="000000" w:themeColor="text1"/>
          <w:lang w:val="en-US"/>
        </w:rPr>
        <w:t>Gatsa</w:t>
      </w:r>
      <w:proofErr w:type="spellEnd"/>
      <w:r w:rsidRPr="004D264D">
        <w:rPr>
          <w:rFonts w:ascii="Arial" w:hAnsi="Arial" w:cs="Arial"/>
          <w:color w:val="000000" w:themeColor="text1"/>
          <w:lang w:val="en-US"/>
        </w:rPr>
        <w:t xml:space="preserve"> </w:t>
      </w:r>
      <w:r w:rsidRPr="004D264D">
        <w:rPr>
          <w:rFonts w:ascii="Arial" w:hAnsi="Arial" w:cs="Arial"/>
          <w:b/>
          <w:i/>
          <w:color w:val="000000" w:themeColor="text1"/>
          <w:vertAlign w:val="superscript"/>
          <w:lang w:val="en-US"/>
        </w:rPr>
        <w:t>a</w:t>
      </w:r>
      <w:r w:rsidRPr="004D264D">
        <w:rPr>
          <w:rFonts w:ascii="Arial" w:hAnsi="Arial" w:cs="Arial"/>
          <w:color w:val="000000" w:themeColor="text1"/>
          <w:lang w:val="en-US"/>
        </w:rPr>
        <w:t xml:space="preserve">, </w:t>
      </w:r>
      <w:proofErr w:type="spellStart"/>
      <w:r w:rsidRPr="004D264D">
        <w:rPr>
          <w:rFonts w:ascii="Arial" w:hAnsi="Arial" w:cs="Arial"/>
          <w:color w:val="000000" w:themeColor="text1"/>
          <w:lang w:val="en-US"/>
        </w:rPr>
        <w:t>Zongwen</w:t>
      </w:r>
      <w:proofErr w:type="spellEnd"/>
      <w:r w:rsidRPr="004D264D">
        <w:rPr>
          <w:rFonts w:ascii="Arial" w:hAnsi="Arial" w:cs="Arial"/>
          <w:color w:val="000000" w:themeColor="text1"/>
          <w:lang w:val="en-US"/>
        </w:rPr>
        <w:t xml:space="preserve"> Fu </w:t>
      </w:r>
      <w:r w:rsidRPr="004D264D">
        <w:rPr>
          <w:rFonts w:ascii="Arial" w:hAnsi="Arial" w:cs="Arial"/>
          <w:b/>
          <w:i/>
          <w:color w:val="000000" w:themeColor="text1"/>
          <w:vertAlign w:val="superscript"/>
          <w:lang w:val="en-US"/>
        </w:rPr>
        <w:t>b</w:t>
      </w:r>
      <w:r w:rsidRPr="004D264D">
        <w:rPr>
          <w:rFonts w:ascii="Arial" w:hAnsi="Arial" w:cs="Arial"/>
          <w:color w:val="000000" w:themeColor="text1"/>
          <w:lang w:val="en-US"/>
        </w:rPr>
        <w:t>,</w:t>
      </w:r>
      <w:r w:rsidR="00390050">
        <w:rPr>
          <w:rFonts w:ascii="Arial" w:hAnsi="Arial" w:cs="Arial"/>
          <w:color w:val="000000" w:themeColor="text1"/>
          <w:lang w:val="en-US"/>
        </w:rPr>
        <w:t xml:space="preserve"> </w:t>
      </w:r>
      <w:r w:rsidR="00390050">
        <w:rPr>
          <w:lang w:val="en-US"/>
        </w:rPr>
        <w:br/>
      </w:r>
      <w:r w:rsidRPr="004D264D">
        <w:rPr>
          <w:rFonts w:ascii="Arial" w:hAnsi="Arial" w:cs="Arial"/>
          <w:color w:val="000000" w:themeColor="text1"/>
          <w:lang w:val="en-US"/>
        </w:rPr>
        <w:t xml:space="preserve">Bilal </w:t>
      </w:r>
      <w:proofErr w:type="spellStart"/>
      <w:r w:rsidRPr="004D264D">
        <w:rPr>
          <w:rFonts w:ascii="Arial" w:hAnsi="Arial" w:cs="Arial"/>
          <w:color w:val="000000" w:themeColor="text1"/>
          <w:lang w:val="en-US"/>
        </w:rPr>
        <w:t>Gökce</w:t>
      </w:r>
      <w:proofErr w:type="spellEnd"/>
      <w:r w:rsidRPr="004D264D">
        <w:rPr>
          <w:rFonts w:ascii="Arial" w:hAnsi="Arial" w:cs="Arial"/>
          <w:color w:val="000000" w:themeColor="text1"/>
          <w:lang w:val="en-US"/>
        </w:rPr>
        <w:t xml:space="preserve"> </w:t>
      </w:r>
      <w:r w:rsidRPr="004D264D">
        <w:rPr>
          <w:rFonts w:ascii="Arial" w:hAnsi="Arial" w:cs="Arial"/>
          <w:b/>
          <w:i/>
          <w:color w:val="000000" w:themeColor="text1"/>
          <w:vertAlign w:val="superscript"/>
          <w:lang w:val="en-US"/>
        </w:rPr>
        <w:t>b</w:t>
      </w:r>
      <w:r w:rsidRPr="004D264D">
        <w:rPr>
          <w:rFonts w:ascii="Arial" w:hAnsi="Arial" w:cs="Arial"/>
          <w:color w:val="000000" w:themeColor="text1"/>
          <w:lang w:val="en-US"/>
        </w:rPr>
        <w:t xml:space="preserve">, Alexander V. Bulgakov </w:t>
      </w:r>
      <w:r w:rsidRPr="004D264D">
        <w:rPr>
          <w:rFonts w:ascii="Arial" w:hAnsi="Arial" w:cs="Arial"/>
          <w:b/>
          <w:i/>
          <w:color w:val="000000" w:themeColor="text1"/>
          <w:vertAlign w:val="superscript"/>
          <w:lang w:val="en-US"/>
        </w:rPr>
        <w:t>a,*</w:t>
      </w:r>
    </w:p>
    <w:p w14:paraId="5BCA9D6E" w14:textId="77777777" w:rsidR="004D264D" w:rsidRPr="004D264D" w:rsidRDefault="004D264D" w:rsidP="004D264D">
      <w:pPr>
        <w:spacing w:line="288" w:lineRule="auto"/>
        <w:jc w:val="center"/>
        <w:rPr>
          <w:rFonts w:ascii="Arial" w:eastAsia="Times" w:hAnsi="Arial" w:cs="Arial"/>
          <w:i/>
          <w:color w:val="000000"/>
          <w:sz w:val="14"/>
          <w:szCs w:val="16"/>
          <w:lang w:val="en-US"/>
        </w:rPr>
      </w:pPr>
    </w:p>
    <w:p w14:paraId="0706750F" w14:textId="77777777" w:rsidR="004D264D" w:rsidRPr="004D264D" w:rsidRDefault="004D264D" w:rsidP="004D264D">
      <w:pPr>
        <w:tabs>
          <w:tab w:val="left" w:pos="284"/>
        </w:tabs>
        <w:spacing w:before="120" w:after="120"/>
        <w:ind w:left="284" w:hanging="284"/>
        <w:rPr>
          <w:rFonts w:ascii="Arial" w:eastAsiaTheme="minorEastAsia" w:hAnsi="Arial" w:cs="Arial"/>
          <w:color w:val="000000"/>
          <w:lang w:val="en-US"/>
        </w:rPr>
      </w:pPr>
      <w:r w:rsidRPr="004D264D">
        <w:rPr>
          <w:rFonts w:ascii="Arial" w:hAnsi="Arial" w:cs="Arial"/>
          <w:b/>
          <w:i/>
          <w:color w:val="000000"/>
          <w:vertAlign w:val="superscript"/>
          <w:lang w:val="en-US"/>
        </w:rPr>
        <w:t>a</w:t>
      </w:r>
      <w:r w:rsidRPr="004D264D">
        <w:rPr>
          <w:rFonts w:ascii="Arial" w:hAnsi="Arial" w:cs="Arial"/>
          <w:vertAlign w:val="superscript"/>
          <w:lang w:val="en-US"/>
        </w:rPr>
        <w:tab/>
      </w:r>
      <w:r w:rsidRPr="004D264D">
        <w:rPr>
          <w:rFonts w:ascii="Arial" w:hAnsi="Arial" w:cs="Arial"/>
          <w:color w:val="000000"/>
          <w:lang w:val="en-US"/>
        </w:rPr>
        <w:t xml:space="preserve">FZU - Institute of Physics of the Czech Academy of Sciences, Na </w:t>
      </w:r>
      <w:proofErr w:type="spellStart"/>
      <w:r w:rsidRPr="004D264D">
        <w:rPr>
          <w:rFonts w:ascii="Arial" w:hAnsi="Arial" w:cs="Arial"/>
          <w:color w:val="000000"/>
          <w:lang w:val="en-US"/>
        </w:rPr>
        <w:t>Slovance</w:t>
      </w:r>
      <w:proofErr w:type="spellEnd"/>
      <w:r w:rsidRPr="004D264D">
        <w:rPr>
          <w:rFonts w:ascii="Arial" w:hAnsi="Arial" w:cs="Arial"/>
          <w:color w:val="000000"/>
          <w:lang w:val="en-US"/>
        </w:rPr>
        <w:t xml:space="preserve"> 1999/2, 18200 Prague 8, Czech Republic</w:t>
      </w:r>
    </w:p>
    <w:p w14:paraId="1DC569BD" w14:textId="77777777" w:rsidR="004D264D" w:rsidRPr="004D264D" w:rsidRDefault="004D264D" w:rsidP="004D264D">
      <w:pPr>
        <w:tabs>
          <w:tab w:val="left" w:pos="284"/>
        </w:tabs>
        <w:spacing w:before="120" w:after="120"/>
        <w:ind w:left="284" w:hanging="284"/>
        <w:rPr>
          <w:rFonts w:ascii="Arial" w:hAnsi="Arial" w:cs="Arial"/>
          <w:color w:val="000000"/>
          <w:lang w:val="en-US"/>
        </w:rPr>
      </w:pPr>
      <w:r w:rsidRPr="004D264D">
        <w:rPr>
          <w:rFonts w:ascii="Arial" w:hAnsi="Arial" w:cs="Arial"/>
          <w:b/>
          <w:i/>
          <w:color w:val="000000"/>
          <w:vertAlign w:val="superscript"/>
          <w:lang w:val="en-US"/>
        </w:rPr>
        <w:t>b</w:t>
      </w:r>
      <w:r w:rsidRPr="004D264D">
        <w:rPr>
          <w:rFonts w:ascii="Arial" w:hAnsi="Arial" w:cs="Arial"/>
          <w:b/>
          <w:i/>
          <w:color w:val="000000"/>
          <w:vertAlign w:val="superscript"/>
          <w:lang w:val="en-US"/>
        </w:rPr>
        <w:tab/>
      </w:r>
      <w:r w:rsidRPr="004D264D">
        <w:rPr>
          <w:rFonts w:ascii="Arial" w:hAnsi="Arial" w:cs="Arial"/>
          <w:color w:val="000000"/>
          <w:lang w:val="en-US"/>
        </w:rPr>
        <w:t>Chair of Materials Science and Additive Manufacturing, School of Mechanical Engineering and Safety Engineering, University of Wuppertal, 42119 Wuppertal, Germany</w:t>
      </w:r>
    </w:p>
    <w:p w14:paraId="39762E5C" w14:textId="77777777" w:rsidR="004D264D" w:rsidRPr="004D264D" w:rsidRDefault="004D264D" w:rsidP="004D264D">
      <w:pPr>
        <w:tabs>
          <w:tab w:val="left" w:pos="284"/>
        </w:tabs>
        <w:spacing w:before="120"/>
        <w:rPr>
          <w:rFonts w:ascii="Arial" w:hAnsi="Arial" w:cs="Arial"/>
          <w:color w:val="000000"/>
          <w:sz w:val="16"/>
          <w:lang w:val="en-US"/>
        </w:rPr>
      </w:pPr>
    </w:p>
    <w:p w14:paraId="05DD49D4" w14:textId="77777777" w:rsidR="004D264D" w:rsidRPr="004D264D" w:rsidRDefault="004D264D" w:rsidP="004D264D">
      <w:pPr>
        <w:tabs>
          <w:tab w:val="left" w:pos="284"/>
        </w:tabs>
        <w:spacing w:before="120"/>
        <w:rPr>
          <w:rFonts w:ascii="Arial" w:hAnsi="Arial" w:cs="Arial"/>
          <w:color w:val="000000"/>
          <w:sz w:val="16"/>
          <w:lang w:val="en-US"/>
        </w:rPr>
      </w:pPr>
    </w:p>
    <w:p w14:paraId="4761566F" w14:textId="77777777" w:rsidR="00390050" w:rsidRDefault="004D264D" w:rsidP="004D264D">
      <w:pPr>
        <w:tabs>
          <w:tab w:val="left" w:pos="284"/>
        </w:tabs>
        <w:spacing w:before="120"/>
        <w:rPr>
          <w:rFonts w:ascii="Arial" w:hAnsi="Arial" w:cs="Arial"/>
          <w:color w:val="000000"/>
          <w:lang w:val="en-US"/>
        </w:rPr>
      </w:pPr>
      <w:r>
        <w:rPr>
          <w:rFonts w:ascii="Arial" w:hAnsi="Arial" w:cs="Arial"/>
          <w:color w:val="000000"/>
          <w:lang w:val="en-US"/>
        </w:rPr>
        <w:t>* Corresponding author</w:t>
      </w:r>
      <w:r w:rsidR="00390050">
        <w:rPr>
          <w:rFonts w:ascii="Arial" w:hAnsi="Arial" w:cs="Arial"/>
          <w:color w:val="000000"/>
          <w:lang w:val="en-US"/>
        </w:rPr>
        <w:t>s</w:t>
      </w:r>
      <w:r>
        <w:rPr>
          <w:rFonts w:ascii="Arial" w:hAnsi="Arial" w:cs="Arial"/>
          <w:color w:val="000000"/>
          <w:lang w:val="en-US"/>
        </w:rPr>
        <w:t xml:space="preserve">: </w:t>
      </w:r>
    </w:p>
    <w:p w14:paraId="6951F573" w14:textId="2FD5387C" w:rsidR="00390050" w:rsidRDefault="00390050" w:rsidP="004D264D">
      <w:pPr>
        <w:tabs>
          <w:tab w:val="left" w:pos="284"/>
        </w:tabs>
        <w:spacing w:before="120"/>
        <w:rPr>
          <w:rFonts w:ascii="Arial" w:hAnsi="Arial" w:cs="Arial"/>
          <w:color w:val="000000"/>
          <w:lang w:val="en-US"/>
        </w:rPr>
      </w:pPr>
      <w:proofErr w:type="spellStart"/>
      <w:r w:rsidRPr="004D264D">
        <w:rPr>
          <w:rFonts w:ascii="Arial" w:hAnsi="Arial" w:cs="Arial"/>
          <w:color w:val="000000" w:themeColor="text1"/>
          <w:lang w:val="en-US"/>
        </w:rPr>
        <w:t>Rémi</w:t>
      </w:r>
      <w:proofErr w:type="spellEnd"/>
      <w:r w:rsidRPr="004D264D">
        <w:rPr>
          <w:rFonts w:ascii="Arial" w:hAnsi="Arial" w:cs="Arial"/>
          <w:color w:val="000000" w:themeColor="text1"/>
          <w:lang w:val="en-US"/>
        </w:rPr>
        <w:t xml:space="preserve"> </w:t>
      </w:r>
      <w:proofErr w:type="spellStart"/>
      <w:r w:rsidRPr="004D264D">
        <w:rPr>
          <w:rFonts w:ascii="Arial" w:hAnsi="Arial" w:cs="Arial"/>
          <w:color w:val="000000" w:themeColor="text1"/>
          <w:lang w:val="en-US"/>
        </w:rPr>
        <w:t>Bérard</w:t>
      </w:r>
      <w:proofErr w:type="spellEnd"/>
      <w:r>
        <w:rPr>
          <w:rFonts w:ascii="Arial" w:hAnsi="Arial" w:cs="Arial"/>
          <w:color w:val="000000" w:themeColor="text1"/>
          <w:lang w:val="en-US"/>
        </w:rPr>
        <w:t xml:space="preserve">, </w:t>
      </w:r>
      <w:r>
        <w:rPr>
          <w:rFonts w:ascii="Arial" w:hAnsi="Arial" w:cs="Arial"/>
          <w:color w:val="000000"/>
          <w:lang w:val="en-US"/>
        </w:rPr>
        <w:t xml:space="preserve">e-mail address: </w:t>
      </w:r>
      <w:r w:rsidRPr="00390050">
        <w:rPr>
          <w:rFonts w:ascii="Arial" w:hAnsi="Arial" w:cs="Arial"/>
          <w:color w:val="000000"/>
          <w:lang w:val="en-US"/>
        </w:rPr>
        <w:t>remi.berard@fzu.cz</w:t>
      </w:r>
    </w:p>
    <w:p w14:paraId="15660BA8" w14:textId="68E520A9" w:rsidR="004D264D" w:rsidRDefault="004D264D" w:rsidP="004D264D">
      <w:pPr>
        <w:tabs>
          <w:tab w:val="left" w:pos="284"/>
        </w:tabs>
        <w:spacing w:before="120"/>
        <w:rPr>
          <w:rFonts w:ascii="Arial" w:hAnsi="Arial" w:cs="Arial"/>
          <w:color w:val="000000"/>
          <w:lang w:val="en-US"/>
        </w:rPr>
      </w:pPr>
      <w:r>
        <w:rPr>
          <w:rFonts w:ascii="Arial" w:hAnsi="Arial" w:cs="Arial"/>
          <w:color w:val="000000"/>
          <w:lang w:val="en-US"/>
        </w:rPr>
        <w:t xml:space="preserve">Alexander V. </w:t>
      </w:r>
      <w:proofErr w:type="spellStart"/>
      <w:r>
        <w:rPr>
          <w:rFonts w:ascii="Arial" w:hAnsi="Arial" w:cs="Arial"/>
          <w:color w:val="000000"/>
          <w:lang w:val="en-US"/>
        </w:rPr>
        <w:t>Bulgakov</w:t>
      </w:r>
      <w:proofErr w:type="spellEnd"/>
      <w:r>
        <w:rPr>
          <w:rFonts w:ascii="Arial" w:hAnsi="Arial" w:cs="Arial"/>
          <w:color w:val="000000"/>
          <w:lang w:val="en-US"/>
        </w:rPr>
        <w:t xml:space="preserve">, e-mail address: </w:t>
      </w:r>
      <w:r w:rsidR="005C5F8E">
        <w:rPr>
          <w:rFonts w:ascii="Arial" w:hAnsi="Arial" w:cs="Arial"/>
          <w:color w:val="000000"/>
          <w:lang w:val="en-US"/>
        </w:rPr>
        <w:t>alexander.</w:t>
      </w:r>
      <w:r>
        <w:rPr>
          <w:rFonts w:ascii="Arial" w:hAnsi="Arial" w:cs="Arial"/>
          <w:color w:val="000000"/>
          <w:lang w:val="en-US"/>
        </w:rPr>
        <w:t>bulgakov@fzu.cz</w:t>
      </w:r>
    </w:p>
    <w:p w14:paraId="06D9E402" w14:textId="77777777" w:rsidR="004D264D" w:rsidRPr="00E011D8" w:rsidRDefault="004D264D" w:rsidP="004D264D">
      <w:pPr>
        <w:tabs>
          <w:tab w:val="left" w:pos="284"/>
        </w:tabs>
        <w:spacing w:before="120"/>
        <w:rPr>
          <w:noProof/>
          <w:color w:val="000000"/>
          <w:lang w:val="en-US"/>
        </w:rPr>
      </w:pPr>
    </w:p>
    <w:p w14:paraId="700CC823" w14:textId="77777777" w:rsidR="004D264D" w:rsidRDefault="004D264D">
      <w:pPr>
        <w:spacing w:after="200" w:line="276" w:lineRule="auto"/>
        <w:jc w:val="left"/>
        <w:rPr>
          <w:noProof/>
          <w:lang w:val="en-US"/>
        </w:rPr>
      </w:pPr>
    </w:p>
    <w:p w14:paraId="3566D563" w14:textId="20257111" w:rsidR="00EF7FD1" w:rsidRDefault="004D264D">
      <w:pPr>
        <w:spacing w:after="200" w:line="276" w:lineRule="auto"/>
        <w:jc w:val="left"/>
        <w:rPr>
          <w:noProof/>
          <w:lang w:val="en-US"/>
        </w:rPr>
      </w:pPr>
      <w:r>
        <w:rPr>
          <w:noProof/>
          <w:lang w:val="en-US"/>
        </w:rPr>
        <w:br w:type="page"/>
      </w:r>
    </w:p>
    <w:p w14:paraId="14F98608" w14:textId="77777777" w:rsidR="00A610B0" w:rsidRPr="00BD0C28" w:rsidRDefault="00A610B0" w:rsidP="00A610B0">
      <w:pPr>
        <w:spacing w:after="200" w:line="276" w:lineRule="auto"/>
        <w:jc w:val="left"/>
        <w:rPr>
          <w:rFonts w:ascii="Arial" w:hAnsi="Arial" w:cs="Arial"/>
          <w:b/>
          <w:bCs/>
          <w:noProof/>
          <w:lang w:val="en-US"/>
        </w:rPr>
      </w:pPr>
      <w:r w:rsidRPr="00BD0C28">
        <w:rPr>
          <w:rFonts w:ascii="Arial" w:hAnsi="Arial" w:cs="Arial"/>
          <w:b/>
          <w:bCs/>
          <w:noProof/>
          <w:lang w:val="en-US"/>
        </w:rPr>
        <w:lastRenderedPageBreak/>
        <w:t>S1 : Details of size distribution fitting procedure and calculated parameters</w:t>
      </w:r>
    </w:p>
    <w:p w14:paraId="43978BEA" w14:textId="27831A2B" w:rsidR="00A610B0" w:rsidRPr="00BD0C28" w:rsidRDefault="00157DF4" w:rsidP="00A610B0">
      <w:pPr>
        <w:spacing w:after="200" w:line="276" w:lineRule="auto"/>
        <w:rPr>
          <w:rFonts w:ascii="Arial" w:hAnsi="Arial" w:cs="Arial"/>
          <w:noProof/>
          <w:lang w:val="en-US"/>
        </w:rPr>
      </w:pPr>
      <w:r w:rsidRPr="00BD0C28">
        <w:rPr>
          <w:rFonts w:ascii="Arial" w:hAnsi="Arial" w:cs="Arial"/>
          <w:noProof/>
          <w:lang w:val="en-US"/>
        </w:rPr>
        <w:t>This section describes the statistical analysis and fitting procedure used for the nanoparticle size distributions. Particle diameters were extracted from SEM images using ImageJ, yielding for each sample a list of individual particle sizes, hereafter denoted as “data” throughout this section. The analysis was performed in two steps. First, the median, median absolute deviation (MAD), and robust coefficient of variation (RCV) were calculated directly from the experimental particle-size data. Second, the particle-size distributions were fitted with lognormal functions to determine the fitted median and mode. A single lognormal distribution was used for HEA and FeNi NPs, whereas a two-component lognormal model was used for the bimodal Au NP distributions to determine the characteristics and relative fractions of the two populations.</w:t>
      </w:r>
      <w:r w:rsidR="00A610B0" w:rsidRPr="00BD0C28">
        <w:rPr>
          <w:rFonts w:ascii="Arial" w:hAnsi="Arial" w:cs="Arial"/>
          <w:noProof/>
          <w:lang w:val="en-US"/>
        </w:rPr>
        <w:t xml:space="preserve"> </w:t>
      </w:r>
    </w:p>
    <w:p w14:paraId="27DF73E4" w14:textId="77777777" w:rsidR="00A610B0" w:rsidRPr="00BD0C28" w:rsidRDefault="00A610B0" w:rsidP="00A610B0">
      <w:pPr>
        <w:pStyle w:val="a7"/>
        <w:numPr>
          <w:ilvl w:val="0"/>
          <w:numId w:val="1"/>
        </w:numPr>
        <w:spacing w:after="200" w:line="276" w:lineRule="auto"/>
        <w:jc w:val="left"/>
        <w:rPr>
          <w:rFonts w:ascii="Arial" w:hAnsi="Arial" w:cs="Arial"/>
          <w:b/>
          <w:bCs/>
          <w:noProof/>
          <w:lang w:val="en-US"/>
        </w:rPr>
      </w:pPr>
      <w:r w:rsidRPr="00BD0C28">
        <w:rPr>
          <w:rFonts w:ascii="Arial" w:hAnsi="Arial" w:cs="Arial"/>
          <w:b/>
          <w:bCs/>
          <w:noProof/>
          <w:lang w:val="en-US"/>
        </w:rPr>
        <w:t xml:space="preserve">Direct statistical analysis of data: </w:t>
      </w:r>
    </w:p>
    <w:p w14:paraId="426DAA2D" w14:textId="51EF19AA" w:rsidR="00A610B0" w:rsidRPr="00BD0C28" w:rsidRDefault="00157DF4" w:rsidP="00A610B0">
      <w:pPr>
        <w:spacing w:after="0" w:line="300" w:lineRule="atLeast"/>
        <w:jc w:val="left"/>
        <w:rPr>
          <w:rFonts w:ascii="Arial" w:eastAsia="Times New Roman" w:hAnsi="Arial" w:cs="Arial"/>
          <w:kern w:val="0"/>
          <w:lang w:val="en-US" w:eastAsia="cs-CZ"/>
          <w14:ligatures w14:val="none"/>
        </w:rPr>
      </w:pPr>
      <w:r w:rsidRPr="00BD0C28">
        <w:rPr>
          <w:rFonts w:ascii="Arial" w:eastAsia="Times New Roman" w:hAnsi="Arial" w:cs="Arial"/>
          <w:kern w:val="0"/>
          <w:lang w:val="en-US" w:eastAsia="cs-CZ"/>
          <w14:ligatures w14:val="none"/>
        </w:rPr>
        <w:t>The statistical parameters were calculated directly from the raw particle-size data</w:t>
      </w:r>
      <w:r w:rsidR="00A610B0" w:rsidRPr="00BD0C28">
        <w:rPr>
          <w:rFonts w:ascii="Arial" w:eastAsia="Times New Roman" w:hAnsi="Arial" w:cs="Arial"/>
          <w:kern w:val="0"/>
          <w:lang w:val="en-US" w:eastAsia="cs-CZ"/>
          <w14:ligatures w14:val="none"/>
        </w:rPr>
        <w:t xml:space="preserve"> using Python. The commands used are summarized below.</w:t>
      </w:r>
    </w:p>
    <w:p w14:paraId="04264A9B" w14:textId="77777777" w:rsidR="00A610B0" w:rsidRPr="00BD0C28" w:rsidRDefault="00A610B0" w:rsidP="00A610B0">
      <w:pPr>
        <w:spacing w:after="0" w:line="300" w:lineRule="atLeast"/>
        <w:ind w:left="360"/>
        <w:jc w:val="left"/>
        <w:rPr>
          <w:rFonts w:ascii="Arial" w:eastAsia="Times New Roman" w:hAnsi="Arial" w:cs="Arial"/>
          <w:kern w:val="0"/>
          <w:sz w:val="21"/>
          <w:szCs w:val="21"/>
          <w:lang w:val="cs-CZ" w:eastAsia="cs-CZ"/>
          <w14:ligatures w14:val="none"/>
        </w:rPr>
      </w:pPr>
    </w:p>
    <w:tbl>
      <w:tblPr>
        <w:tblStyle w:val="a6"/>
        <w:tblW w:w="0" w:type="auto"/>
        <w:jc w:val="center"/>
        <w:tblLook w:val="04A0" w:firstRow="1" w:lastRow="0" w:firstColumn="1" w:lastColumn="0" w:noHBand="0" w:noVBand="1"/>
      </w:tblPr>
      <w:tblGrid>
        <w:gridCol w:w="3969"/>
        <w:gridCol w:w="4414"/>
      </w:tblGrid>
      <w:tr w:rsidR="00A610B0" w:rsidRPr="00BD0C28" w14:paraId="48F1545D" w14:textId="77777777" w:rsidTr="00157DF4">
        <w:trPr>
          <w:trHeight w:val="389"/>
          <w:jc w:val="center"/>
        </w:trPr>
        <w:tc>
          <w:tcPr>
            <w:tcW w:w="3969" w:type="dxa"/>
          </w:tcPr>
          <w:p w14:paraId="4C08D002" w14:textId="77777777" w:rsidR="00A610B0" w:rsidRPr="00BD0C28" w:rsidRDefault="00A610B0" w:rsidP="00333492">
            <w:pPr>
              <w:spacing w:after="200" w:line="276" w:lineRule="auto"/>
              <w:jc w:val="left"/>
              <w:rPr>
                <w:rFonts w:ascii="Arial" w:hAnsi="Arial" w:cs="Arial"/>
                <w:b/>
                <w:noProof/>
                <w:lang w:val="en-US"/>
              </w:rPr>
            </w:pPr>
            <w:r w:rsidRPr="00BD0C28">
              <w:rPr>
                <w:rFonts w:ascii="Arial" w:hAnsi="Arial" w:cs="Arial"/>
                <w:b/>
                <w:noProof/>
                <w:lang w:val="en-US"/>
              </w:rPr>
              <w:t>Parameter</w:t>
            </w:r>
          </w:p>
        </w:tc>
        <w:tc>
          <w:tcPr>
            <w:tcW w:w="3973" w:type="dxa"/>
          </w:tcPr>
          <w:p w14:paraId="0920C34F" w14:textId="77777777" w:rsidR="00A610B0" w:rsidRPr="00BD0C28" w:rsidRDefault="00A610B0" w:rsidP="00333492">
            <w:pPr>
              <w:spacing w:after="200" w:line="276" w:lineRule="auto"/>
              <w:jc w:val="left"/>
              <w:rPr>
                <w:rFonts w:ascii="Arial" w:hAnsi="Arial" w:cs="Arial"/>
                <w:b/>
                <w:noProof/>
                <w:lang w:val="en-US"/>
              </w:rPr>
            </w:pPr>
            <w:r w:rsidRPr="00BD0C28">
              <w:rPr>
                <w:rFonts w:ascii="Arial" w:hAnsi="Arial" w:cs="Arial"/>
                <w:b/>
                <w:noProof/>
                <w:lang w:val="en-US"/>
              </w:rPr>
              <w:t>Python command</w:t>
            </w:r>
          </w:p>
        </w:tc>
      </w:tr>
      <w:tr w:rsidR="00A610B0" w:rsidRPr="00BD0C28" w14:paraId="56ECB6F4" w14:textId="77777777" w:rsidTr="00157DF4">
        <w:trPr>
          <w:trHeight w:val="425"/>
          <w:jc w:val="center"/>
        </w:trPr>
        <w:tc>
          <w:tcPr>
            <w:tcW w:w="3969" w:type="dxa"/>
          </w:tcPr>
          <w:p w14:paraId="6D3E4322" w14:textId="77777777" w:rsidR="00A610B0" w:rsidRPr="00BD0C28" w:rsidRDefault="00A610B0" w:rsidP="00333492">
            <w:pPr>
              <w:spacing w:after="200" w:line="276" w:lineRule="auto"/>
              <w:jc w:val="left"/>
              <w:rPr>
                <w:rFonts w:ascii="Arial" w:hAnsi="Arial" w:cs="Arial"/>
                <w:noProof/>
                <w:lang w:val="en-US"/>
              </w:rPr>
            </w:pPr>
            <w:r w:rsidRPr="00BD0C28">
              <w:rPr>
                <w:rFonts w:ascii="Arial" w:hAnsi="Arial" w:cs="Arial"/>
                <w:noProof/>
                <w:lang w:val="en-US"/>
              </w:rPr>
              <w:t>Median (m)</w:t>
            </w:r>
          </w:p>
        </w:tc>
        <w:tc>
          <w:tcPr>
            <w:tcW w:w="3973" w:type="dxa"/>
          </w:tcPr>
          <w:p w14:paraId="08A256E8" w14:textId="77777777" w:rsidR="00A610B0" w:rsidRPr="00BD0C28" w:rsidRDefault="00A610B0" w:rsidP="00333492">
            <w:pPr>
              <w:spacing w:after="200" w:line="276" w:lineRule="auto"/>
              <w:jc w:val="left"/>
              <w:rPr>
                <w:rFonts w:ascii="Arial" w:hAnsi="Arial" w:cs="Arial"/>
                <w:noProof/>
                <w:lang w:val="en-US"/>
              </w:rPr>
            </w:pPr>
            <w:r w:rsidRPr="00BD0C28">
              <w:rPr>
                <w:rFonts w:ascii="Arial" w:hAnsi="Arial" w:cs="Arial"/>
                <w:noProof/>
                <w:lang w:val="en-US"/>
              </w:rPr>
              <w:t>numpy.median(data)</w:t>
            </w:r>
          </w:p>
        </w:tc>
      </w:tr>
      <w:tr w:rsidR="00A610B0" w:rsidRPr="00BD0C28" w14:paraId="12775BA3" w14:textId="77777777" w:rsidTr="00333492">
        <w:trPr>
          <w:jc w:val="center"/>
        </w:trPr>
        <w:tc>
          <w:tcPr>
            <w:tcW w:w="3969" w:type="dxa"/>
          </w:tcPr>
          <w:p w14:paraId="5233A314" w14:textId="77777777" w:rsidR="00A610B0" w:rsidRPr="00BD0C28" w:rsidRDefault="00A610B0" w:rsidP="00333492">
            <w:pPr>
              <w:spacing w:after="200" w:line="276" w:lineRule="auto"/>
              <w:jc w:val="left"/>
              <w:rPr>
                <w:rFonts w:ascii="Arial" w:hAnsi="Arial" w:cs="Arial"/>
                <w:noProof/>
                <w:lang w:val="en-US"/>
              </w:rPr>
            </w:pPr>
            <w:r w:rsidRPr="00BD0C28">
              <w:rPr>
                <w:rFonts w:ascii="Arial" w:hAnsi="Arial" w:cs="Arial"/>
                <w:noProof/>
                <w:lang w:val="en-US"/>
              </w:rPr>
              <w:t>Median absolute deviation (MAD)</w:t>
            </w:r>
          </w:p>
        </w:tc>
        <w:tc>
          <w:tcPr>
            <w:tcW w:w="3973" w:type="dxa"/>
          </w:tcPr>
          <w:p w14:paraId="22041A72" w14:textId="77777777" w:rsidR="00A610B0" w:rsidRPr="00BD0C28" w:rsidRDefault="00A610B0" w:rsidP="00333492">
            <w:pPr>
              <w:spacing w:after="200" w:line="276" w:lineRule="auto"/>
              <w:jc w:val="left"/>
              <w:rPr>
                <w:rFonts w:ascii="Arial" w:hAnsi="Arial" w:cs="Arial"/>
                <w:noProof/>
                <w:lang w:val="en-US"/>
              </w:rPr>
            </w:pPr>
            <w:r w:rsidRPr="00BD0C28">
              <w:rPr>
                <w:rFonts w:ascii="Arial" w:hAnsi="Arial" w:cs="Arial"/>
                <w:noProof/>
                <w:lang w:val="en-US"/>
              </w:rPr>
              <w:t>scipy.stats.median_abs_deviation(data)</w:t>
            </w:r>
          </w:p>
        </w:tc>
      </w:tr>
      <w:tr w:rsidR="00A610B0" w:rsidRPr="00BD0C28" w14:paraId="33B46AAA" w14:textId="77777777" w:rsidTr="00157DF4">
        <w:trPr>
          <w:trHeight w:val="227"/>
          <w:jc w:val="center"/>
        </w:trPr>
        <w:tc>
          <w:tcPr>
            <w:tcW w:w="3969" w:type="dxa"/>
          </w:tcPr>
          <w:p w14:paraId="080335FD" w14:textId="77777777" w:rsidR="00A610B0" w:rsidRPr="00BD0C28" w:rsidRDefault="00A610B0" w:rsidP="00333492">
            <w:pPr>
              <w:spacing w:after="200" w:line="276" w:lineRule="auto"/>
              <w:jc w:val="left"/>
              <w:rPr>
                <w:rFonts w:ascii="Arial" w:hAnsi="Arial" w:cs="Arial"/>
                <w:noProof/>
                <w:lang w:val="en-US"/>
              </w:rPr>
            </w:pPr>
            <w:r w:rsidRPr="00BD0C28">
              <w:rPr>
                <w:rFonts w:ascii="Arial" w:hAnsi="Arial" w:cs="Arial"/>
                <w:noProof/>
                <w:lang w:val="en-US"/>
              </w:rPr>
              <w:t>Mean(d)</w:t>
            </w:r>
          </w:p>
        </w:tc>
        <w:tc>
          <w:tcPr>
            <w:tcW w:w="3973" w:type="dxa"/>
          </w:tcPr>
          <w:p w14:paraId="7E3AE01B" w14:textId="2C408859" w:rsidR="00A610B0" w:rsidRPr="00BD0C28" w:rsidRDefault="00157DF4" w:rsidP="00333492">
            <w:pPr>
              <w:spacing w:after="200" w:line="276" w:lineRule="auto"/>
              <w:jc w:val="left"/>
              <w:rPr>
                <w:rFonts w:ascii="Arial" w:hAnsi="Arial" w:cs="Arial"/>
                <w:noProof/>
                <w:lang w:val="en-US"/>
              </w:rPr>
            </w:pPr>
            <w:r w:rsidRPr="00BD0C28">
              <w:rPr>
                <w:rFonts w:ascii="Arial" w:hAnsi="Arial" w:cs="Arial"/>
                <w:noProof/>
                <w:lang w:val="en-US"/>
              </w:rPr>
              <w:t>n</w:t>
            </w:r>
            <w:r w:rsidR="00A610B0" w:rsidRPr="00BD0C28">
              <w:rPr>
                <w:rFonts w:ascii="Arial" w:hAnsi="Arial" w:cs="Arial"/>
                <w:noProof/>
                <w:lang w:val="en-US"/>
              </w:rPr>
              <w:t>umpy.mean(data)</w:t>
            </w:r>
          </w:p>
        </w:tc>
      </w:tr>
      <w:tr w:rsidR="00A610B0" w:rsidRPr="00BD0C28" w14:paraId="2A7775E7" w14:textId="77777777" w:rsidTr="00157DF4">
        <w:trPr>
          <w:trHeight w:val="405"/>
          <w:jc w:val="center"/>
        </w:trPr>
        <w:tc>
          <w:tcPr>
            <w:tcW w:w="3969" w:type="dxa"/>
          </w:tcPr>
          <w:p w14:paraId="2B6CC32B" w14:textId="77777777" w:rsidR="00A610B0" w:rsidRPr="00BD0C28" w:rsidRDefault="00A610B0" w:rsidP="00333492">
            <w:pPr>
              <w:spacing w:after="200" w:line="276" w:lineRule="auto"/>
              <w:jc w:val="left"/>
              <w:rPr>
                <w:rFonts w:ascii="Arial" w:hAnsi="Arial" w:cs="Arial"/>
                <w:noProof/>
                <w:lang w:val="en-US"/>
              </w:rPr>
            </w:pPr>
            <w:r w:rsidRPr="00BD0C28">
              <w:rPr>
                <w:rFonts w:ascii="Arial" w:hAnsi="Arial" w:cs="Arial"/>
                <w:noProof/>
                <w:lang w:val="en-US"/>
              </w:rPr>
              <w:t>Standard deviation (std)</w:t>
            </w:r>
          </w:p>
        </w:tc>
        <w:tc>
          <w:tcPr>
            <w:tcW w:w="3973" w:type="dxa"/>
          </w:tcPr>
          <w:p w14:paraId="06880012" w14:textId="2DD8AF0D" w:rsidR="00A610B0" w:rsidRPr="00BD0C28" w:rsidRDefault="00157DF4" w:rsidP="00333492">
            <w:pPr>
              <w:spacing w:after="200" w:line="276" w:lineRule="auto"/>
              <w:jc w:val="left"/>
              <w:rPr>
                <w:rFonts w:ascii="Arial" w:hAnsi="Arial" w:cs="Arial"/>
                <w:noProof/>
                <w:lang w:val="en-US"/>
              </w:rPr>
            </w:pPr>
            <w:r w:rsidRPr="00BD0C28">
              <w:rPr>
                <w:rFonts w:ascii="Arial" w:hAnsi="Arial" w:cs="Arial"/>
                <w:noProof/>
                <w:lang w:val="en-US"/>
              </w:rPr>
              <w:t>n</w:t>
            </w:r>
            <w:r w:rsidR="00A610B0" w:rsidRPr="00BD0C28">
              <w:rPr>
                <w:rFonts w:ascii="Arial" w:hAnsi="Arial" w:cs="Arial"/>
                <w:noProof/>
                <w:lang w:val="en-US"/>
              </w:rPr>
              <w:t>umpy.std(data)</w:t>
            </w:r>
          </w:p>
        </w:tc>
      </w:tr>
    </w:tbl>
    <w:p w14:paraId="43F2DDB5" w14:textId="77777777" w:rsidR="00A610B0" w:rsidRPr="00BD0C28" w:rsidRDefault="00A610B0" w:rsidP="00A610B0">
      <w:pPr>
        <w:spacing w:after="200" w:line="276" w:lineRule="auto"/>
        <w:jc w:val="left"/>
        <w:rPr>
          <w:rFonts w:ascii="Arial" w:hAnsi="Arial" w:cs="Arial"/>
          <w:noProof/>
          <w:lang w:val="en-US"/>
        </w:rPr>
      </w:pPr>
    </w:p>
    <w:p w14:paraId="57304AD5" w14:textId="510BA4BC" w:rsidR="00A610B0" w:rsidRPr="00BD0C28" w:rsidRDefault="00A610B0" w:rsidP="00A610B0">
      <w:pPr>
        <w:spacing w:after="200" w:line="276" w:lineRule="auto"/>
        <w:rPr>
          <w:rFonts w:ascii="Arial" w:hAnsi="Arial" w:cs="Arial"/>
          <w:noProof/>
          <w:lang w:val="en-US"/>
        </w:rPr>
      </w:pPr>
      <w:r w:rsidRPr="00BD0C28">
        <w:rPr>
          <w:rFonts w:ascii="Arial" w:hAnsi="Arial" w:cs="Arial"/>
          <w:noProof/>
          <w:lang w:val="en-US"/>
        </w:rPr>
        <w:t>The median is less sensitive to the outliers than the mean and was therefore consider  as the most representative descriptor of nanoparticles diameter. This is particularly relevant for lognormal dist</w:t>
      </w:r>
      <w:r w:rsidR="00157DF4" w:rsidRPr="00BD0C28">
        <w:rPr>
          <w:rFonts w:ascii="Arial" w:hAnsi="Arial" w:cs="Arial"/>
          <w:noProof/>
          <w:lang w:val="en-US"/>
        </w:rPr>
        <w:t>r</w:t>
      </w:r>
      <w:r w:rsidRPr="00BD0C28">
        <w:rPr>
          <w:rFonts w:ascii="Arial" w:hAnsi="Arial" w:cs="Arial"/>
          <w:noProof/>
          <w:lang w:val="en-US"/>
        </w:rPr>
        <w:t xml:space="preserve">ibutions where the mean can be strongly influenced by sporadic measured nanopaticles located in </w:t>
      </w:r>
      <w:r w:rsidR="00216D6E" w:rsidRPr="00BD0C28">
        <w:rPr>
          <w:rFonts w:ascii="Arial" w:hAnsi="Arial" w:cs="Arial"/>
          <w:noProof/>
          <w:lang w:val="en-US"/>
        </w:rPr>
        <w:t xml:space="preserve">the tails of the distribution. </w:t>
      </w:r>
      <w:r w:rsidRPr="00BD0C28">
        <w:rPr>
          <w:rFonts w:ascii="Arial" w:hAnsi="Arial" w:cs="Arial"/>
          <w:noProof/>
          <w:lang w:val="en-US"/>
        </w:rPr>
        <w:t>The width of the distribution was  then c</w:t>
      </w:r>
      <w:r w:rsidR="00157DF4" w:rsidRPr="00BD0C28">
        <w:rPr>
          <w:rFonts w:ascii="Arial" w:hAnsi="Arial" w:cs="Arial"/>
          <w:noProof/>
          <w:lang w:val="en-US"/>
        </w:rPr>
        <w:t>h</w:t>
      </w:r>
      <w:r w:rsidRPr="00BD0C28">
        <w:rPr>
          <w:rFonts w:ascii="Arial" w:hAnsi="Arial" w:cs="Arial"/>
          <w:noProof/>
          <w:lang w:val="en-US"/>
        </w:rPr>
        <w:t xml:space="preserve">aracterized using the median absolute deviation (MAD). For comparison between samples, the robust coefficient of variation (RCV) was calculated as: </w:t>
      </w:r>
    </w:p>
    <w:p w14:paraId="72B3C4A9" w14:textId="77777777" w:rsidR="00A610B0" w:rsidRPr="00BD0C28" w:rsidRDefault="00A610B0" w:rsidP="00A610B0">
      <w:pPr>
        <w:spacing w:after="200" w:line="276" w:lineRule="auto"/>
        <w:jc w:val="center"/>
        <w:rPr>
          <w:rFonts w:ascii="Arial" w:hAnsi="Arial" w:cs="Arial"/>
          <w:noProof/>
          <w:lang w:val="en-US"/>
        </w:rPr>
      </w:pPr>
      <m:oMathPara>
        <m:oMath>
          <m:r>
            <w:rPr>
              <w:rFonts w:ascii="Cambria Math" w:hAnsi="Cambria Math" w:cs="Arial"/>
              <w:noProof/>
              <w:lang w:val="en-US"/>
            </w:rPr>
            <m:t xml:space="preserve">RCV= </m:t>
          </m:r>
          <m:f>
            <m:fPr>
              <m:ctrlPr>
                <w:rPr>
                  <w:rFonts w:ascii="Cambria Math" w:hAnsi="Cambria Math" w:cs="Arial"/>
                  <w:i/>
                  <w:noProof/>
                  <w:lang w:val="en-US"/>
                </w:rPr>
              </m:ctrlPr>
            </m:fPr>
            <m:num>
              <m:r>
                <w:rPr>
                  <w:rFonts w:ascii="Cambria Math" w:hAnsi="Cambria Math" w:cs="Arial"/>
                  <w:noProof/>
                  <w:lang w:val="en-US"/>
                </w:rPr>
                <m:t>MAD</m:t>
              </m:r>
            </m:num>
            <m:den>
              <m:r>
                <w:rPr>
                  <w:rFonts w:ascii="Cambria Math" w:hAnsi="Cambria Math" w:cs="Arial"/>
                  <w:noProof/>
                  <w:lang w:val="en-US"/>
                </w:rPr>
                <m:t>m</m:t>
              </m:r>
            </m:den>
          </m:f>
        </m:oMath>
      </m:oMathPara>
    </w:p>
    <w:p w14:paraId="758C8E30" w14:textId="258B0899" w:rsidR="00A610B0" w:rsidRPr="00BD0C28" w:rsidRDefault="00A610B0" w:rsidP="00A610B0">
      <w:pPr>
        <w:spacing w:after="200" w:line="276" w:lineRule="auto"/>
        <w:rPr>
          <w:rFonts w:ascii="Arial" w:hAnsi="Arial" w:cs="Arial"/>
          <w:noProof/>
          <w:lang w:val="en-US"/>
        </w:rPr>
      </w:pPr>
      <w:r w:rsidRPr="00BD0C28">
        <w:rPr>
          <w:rFonts w:ascii="Arial" w:hAnsi="Arial" w:cs="Arial"/>
          <w:noProof/>
          <w:lang w:val="en-US"/>
        </w:rPr>
        <w:t>Althougth some studies use polydispersity index (std²/mean²), the RCV was preferred because it is consiste</w:t>
      </w:r>
      <w:r w:rsidR="00216D6E" w:rsidRPr="00BD0C28">
        <w:rPr>
          <w:rFonts w:ascii="Arial" w:hAnsi="Arial" w:cs="Arial"/>
          <w:noProof/>
          <w:lang w:val="en-US"/>
        </w:rPr>
        <w:t xml:space="preserve">nt with the use of the median. </w:t>
      </w:r>
      <w:r w:rsidR="00157DF4" w:rsidRPr="00BD0C28">
        <w:rPr>
          <w:rFonts w:ascii="Arial" w:hAnsi="Arial" w:cs="Arial"/>
          <w:noProof/>
          <w:lang w:val="en-US"/>
        </w:rPr>
        <w:t>The MAD values reported in Table 3 and Figures 2–4 of the manuscript, and the RCV values reported in Figures 2–4 and 9, were calculated directly from the experimental particle-size data.</w:t>
      </w:r>
      <w:r w:rsidRPr="00BD0C28">
        <w:rPr>
          <w:rFonts w:ascii="Arial" w:hAnsi="Arial" w:cs="Arial"/>
          <w:noProof/>
          <w:lang w:val="en-US"/>
        </w:rPr>
        <w:t xml:space="preserve"> This approach facilitates comparison between samples regardless of the fitting model used. </w:t>
      </w:r>
    </w:p>
    <w:p w14:paraId="2C37BEF3" w14:textId="3D598184" w:rsidR="00A610B0" w:rsidRPr="00BD0C28" w:rsidRDefault="00A610B0" w:rsidP="00A610B0">
      <w:pPr>
        <w:pStyle w:val="a7"/>
        <w:numPr>
          <w:ilvl w:val="0"/>
          <w:numId w:val="1"/>
        </w:numPr>
        <w:spacing w:after="200" w:line="276" w:lineRule="auto"/>
        <w:jc w:val="left"/>
        <w:rPr>
          <w:rFonts w:ascii="Arial" w:hAnsi="Arial" w:cs="Arial"/>
          <w:b/>
          <w:bCs/>
          <w:noProof/>
          <w:lang w:val="en-US"/>
        </w:rPr>
      </w:pPr>
      <w:r w:rsidRPr="00BD0C28">
        <w:rPr>
          <w:rFonts w:ascii="Arial" w:hAnsi="Arial" w:cs="Arial"/>
          <w:b/>
          <w:bCs/>
          <w:noProof/>
          <w:lang w:val="en-US"/>
        </w:rPr>
        <w:lastRenderedPageBreak/>
        <w:t xml:space="preserve">Selection of the fitting model: </w:t>
      </w:r>
    </w:p>
    <w:p w14:paraId="300E3C4D" w14:textId="36844E3E" w:rsidR="00077161" w:rsidRPr="00BD0C28" w:rsidRDefault="00077161" w:rsidP="00077161">
      <w:pPr>
        <w:spacing w:after="200" w:line="276" w:lineRule="auto"/>
        <w:jc w:val="left"/>
        <w:rPr>
          <w:rFonts w:ascii="Arial" w:hAnsi="Arial" w:cs="Arial"/>
          <w:noProof/>
          <w:lang w:val="en-US"/>
        </w:rPr>
      </w:pPr>
      <w:r w:rsidRPr="00BD0C28">
        <w:rPr>
          <w:rFonts w:ascii="Arial" w:hAnsi="Arial" w:cs="Arial"/>
          <w:noProof/>
          <w:lang w:val="en-US"/>
        </w:rPr>
        <w:t>Based on the calculated parameters, theoretical Gaussian distributions and lognormal distributions were calculated through their analytical expressions:</w:t>
      </w:r>
    </w:p>
    <w:p w14:paraId="2D2C2BEB" w14:textId="77777777" w:rsidR="00077161" w:rsidRPr="00BD0C28" w:rsidRDefault="00077161" w:rsidP="00077161">
      <w:pPr>
        <w:spacing w:after="200" w:line="276" w:lineRule="auto"/>
        <w:jc w:val="center"/>
        <w:rPr>
          <w:rFonts w:ascii="Arial" w:eastAsiaTheme="minorEastAsia" w:hAnsi="Arial" w:cs="Arial"/>
          <w:noProof/>
          <w:lang w:val="fr-FR"/>
        </w:rPr>
      </w:pPr>
      <w:r w:rsidRPr="00BD0C28">
        <w:rPr>
          <w:rFonts w:ascii="Arial" w:hAnsi="Arial" w:cs="Arial"/>
          <w:noProof/>
          <w:lang w:val="fr-FR"/>
        </w:rPr>
        <w:t xml:space="preserve">Gaussian : </w:t>
      </w:r>
      <m:oMath>
        <m:r>
          <w:rPr>
            <w:rFonts w:ascii="Cambria Math" w:hAnsi="Cambria Math" w:cs="Arial"/>
            <w:noProof/>
            <w:lang w:val="en-US"/>
          </w:rPr>
          <m:t>G</m:t>
        </m:r>
        <m:d>
          <m:dPr>
            <m:ctrlPr>
              <w:rPr>
                <w:rFonts w:ascii="Cambria Math" w:hAnsi="Cambria Math" w:cs="Arial"/>
                <w:i/>
                <w:noProof/>
                <w:lang w:val="en-US"/>
              </w:rPr>
            </m:ctrlPr>
          </m:dPr>
          <m:e>
            <m:r>
              <w:rPr>
                <w:rFonts w:ascii="Cambria Math" w:hAnsi="Cambria Math" w:cs="Arial"/>
                <w:noProof/>
                <w:lang w:val="en-US"/>
              </w:rPr>
              <m:t>x</m:t>
            </m:r>
          </m:e>
        </m:d>
        <m:r>
          <w:rPr>
            <w:rFonts w:ascii="Cambria Math" w:hAnsi="Cambria Math" w:cs="Arial"/>
            <w:noProof/>
            <w:lang w:val="fr-FR"/>
          </w:rPr>
          <m:t>=</m:t>
        </m:r>
        <m:f>
          <m:fPr>
            <m:ctrlPr>
              <w:rPr>
                <w:rFonts w:ascii="Cambria Math" w:hAnsi="Cambria Math" w:cs="Arial"/>
                <w:i/>
                <w:noProof/>
                <w:lang w:val="en-US"/>
              </w:rPr>
            </m:ctrlPr>
          </m:fPr>
          <m:num>
            <m:r>
              <w:rPr>
                <w:rFonts w:ascii="Cambria Math" w:hAnsi="Cambria Math" w:cs="Arial"/>
                <w:noProof/>
                <w:lang w:val="fr-FR"/>
              </w:rPr>
              <m:t>1</m:t>
            </m:r>
          </m:num>
          <m:den>
            <m:r>
              <w:rPr>
                <w:rFonts w:ascii="Cambria Math" w:hAnsi="Cambria Math" w:cs="Arial"/>
                <w:noProof/>
                <w:lang w:val="en-US"/>
              </w:rPr>
              <m:t>Std</m:t>
            </m:r>
            <m:r>
              <w:rPr>
                <w:rFonts w:ascii="Cambria Math" w:hAnsi="Cambria Math" w:cs="Arial"/>
                <w:noProof/>
                <w:lang w:val="fr-FR"/>
              </w:rPr>
              <m:t>×</m:t>
            </m:r>
            <m:rad>
              <m:radPr>
                <m:degHide m:val="1"/>
                <m:ctrlPr>
                  <w:rPr>
                    <w:rFonts w:ascii="Cambria Math" w:hAnsi="Cambria Math" w:cs="Arial"/>
                    <w:i/>
                    <w:noProof/>
                    <w:lang w:val="en-US"/>
                  </w:rPr>
                </m:ctrlPr>
              </m:radPr>
              <m:deg/>
              <m:e>
                <m:r>
                  <w:rPr>
                    <w:rFonts w:ascii="Cambria Math" w:hAnsi="Cambria Math" w:cs="Arial"/>
                    <w:noProof/>
                    <w:lang w:val="fr-FR"/>
                  </w:rPr>
                  <m:t>2</m:t>
                </m:r>
                <m:r>
                  <w:rPr>
                    <w:rFonts w:ascii="Cambria Math" w:hAnsi="Cambria Math" w:cs="Arial"/>
                    <w:noProof/>
                    <w:lang w:val="en-US"/>
                  </w:rPr>
                  <m:t>π</m:t>
                </m:r>
              </m:e>
            </m:rad>
          </m:den>
        </m:f>
        <m:sSup>
          <m:sSupPr>
            <m:ctrlPr>
              <w:rPr>
                <w:rFonts w:ascii="Cambria Math" w:hAnsi="Cambria Math" w:cs="Arial"/>
                <w:i/>
                <w:noProof/>
                <w:lang w:val="en-US"/>
              </w:rPr>
            </m:ctrlPr>
          </m:sSupPr>
          <m:e>
            <m:r>
              <w:rPr>
                <w:rFonts w:ascii="Cambria Math" w:hAnsi="Cambria Math" w:cs="Arial"/>
                <w:noProof/>
                <w:lang w:val="en-US"/>
              </w:rPr>
              <m:t>e</m:t>
            </m:r>
          </m:e>
          <m:sup>
            <m:r>
              <w:rPr>
                <w:rFonts w:ascii="Cambria Math" w:hAnsi="Cambria Math" w:cs="Arial"/>
                <w:noProof/>
                <w:lang w:val="fr-FR"/>
              </w:rPr>
              <m:t>-</m:t>
            </m:r>
            <m:f>
              <m:fPr>
                <m:ctrlPr>
                  <w:rPr>
                    <w:rFonts w:ascii="Cambria Math" w:hAnsi="Cambria Math" w:cs="Arial"/>
                    <w:i/>
                    <w:noProof/>
                    <w:lang w:val="en-US"/>
                  </w:rPr>
                </m:ctrlPr>
              </m:fPr>
              <m:num>
                <m:r>
                  <w:rPr>
                    <w:rFonts w:ascii="Cambria Math" w:hAnsi="Cambria Math" w:cs="Arial"/>
                    <w:noProof/>
                    <w:lang w:val="fr-FR"/>
                  </w:rPr>
                  <m:t>1</m:t>
                </m:r>
              </m:num>
              <m:den>
                <m:r>
                  <w:rPr>
                    <w:rFonts w:ascii="Cambria Math" w:hAnsi="Cambria Math" w:cs="Arial"/>
                    <w:noProof/>
                    <w:lang w:val="fr-FR"/>
                  </w:rPr>
                  <m:t>2</m:t>
                </m:r>
              </m:den>
            </m:f>
            <m:r>
              <w:rPr>
                <w:rFonts w:ascii="Cambria Math" w:hAnsi="Cambria Math" w:cs="Arial"/>
                <w:noProof/>
                <w:lang w:val="fr-FR"/>
              </w:rPr>
              <m:t>×</m:t>
            </m:r>
            <m:sSup>
              <m:sSupPr>
                <m:ctrlPr>
                  <w:rPr>
                    <w:rFonts w:ascii="Cambria Math" w:hAnsi="Cambria Math" w:cs="Arial"/>
                    <w:i/>
                    <w:noProof/>
                    <w:lang w:val="en-US"/>
                  </w:rPr>
                </m:ctrlPr>
              </m:sSupPr>
              <m:e>
                <m:d>
                  <m:dPr>
                    <m:ctrlPr>
                      <w:rPr>
                        <w:rFonts w:ascii="Cambria Math" w:hAnsi="Cambria Math" w:cs="Arial"/>
                        <w:i/>
                        <w:noProof/>
                        <w:lang w:val="en-US"/>
                      </w:rPr>
                    </m:ctrlPr>
                  </m:dPr>
                  <m:e>
                    <m:f>
                      <m:fPr>
                        <m:ctrlPr>
                          <w:rPr>
                            <w:rFonts w:ascii="Cambria Math" w:hAnsi="Cambria Math" w:cs="Arial"/>
                            <w:i/>
                            <w:noProof/>
                            <w:lang w:val="en-US"/>
                          </w:rPr>
                        </m:ctrlPr>
                      </m:fPr>
                      <m:num>
                        <m:r>
                          <w:rPr>
                            <w:rFonts w:ascii="Cambria Math" w:hAnsi="Cambria Math" w:cs="Arial"/>
                            <w:noProof/>
                            <w:lang w:val="en-US"/>
                          </w:rPr>
                          <m:t>x</m:t>
                        </m:r>
                        <m:r>
                          <w:rPr>
                            <w:rFonts w:ascii="Cambria Math" w:hAnsi="Cambria Math" w:cs="Arial"/>
                            <w:noProof/>
                            <w:lang w:val="fr-FR"/>
                          </w:rPr>
                          <m:t>-</m:t>
                        </m:r>
                        <m:r>
                          <w:rPr>
                            <w:rFonts w:ascii="Cambria Math" w:hAnsi="Cambria Math" w:cs="Arial"/>
                            <w:noProof/>
                            <w:lang w:val="en-US"/>
                          </w:rPr>
                          <m:t>d</m:t>
                        </m:r>
                      </m:num>
                      <m:den>
                        <m:r>
                          <w:rPr>
                            <w:rFonts w:ascii="Cambria Math" w:hAnsi="Cambria Math" w:cs="Arial"/>
                            <w:noProof/>
                            <w:lang w:val="en-US"/>
                          </w:rPr>
                          <m:t>std</m:t>
                        </m:r>
                      </m:den>
                    </m:f>
                  </m:e>
                </m:d>
              </m:e>
              <m:sup>
                <m:r>
                  <w:rPr>
                    <w:rFonts w:ascii="Cambria Math" w:hAnsi="Cambria Math" w:cs="Arial"/>
                    <w:noProof/>
                    <w:lang w:val="fr-FR"/>
                  </w:rPr>
                  <m:t>2</m:t>
                </m:r>
              </m:sup>
            </m:sSup>
          </m:sup>
        </m:sSup>
      </m:oMath>
    </w:p>
    <w:p w14:paraId="129D96F6" w14:textId="77777777" w:rsidR="00077161" w:rsidRPr="00BD0C28" w:rsidRDefault="00077161" w:rsidP="00077161">
      <w:pPr>
        <w:spacing w:after="200" w:line="276" w:lineRule="auto"/>
        <w:jc w:val="center"/>
        <w:rPr>
          <w:rFonts w:ascii="Arial" w:eastAsiaTheme="minorEastAsia" w:hAnsi="Arial" w:cs="Arial"/>
          <w:noProof/>
          <w:lang w:val="fr-FR"/>
        </w:rPr>
      </w:pPr>
      <w:r w:rsidRPr="00BD0C28">
        <w:rPr>
          <w:rFonts w:ascii="Arial" w:hAnsi="Arial" w:cs="Arial"/>
          <w:noProof/>
          <w:lang w:val="fr-FR"/>
        </w:rPr>
        <w:t xml:space="preserve">Lognormal : </w:t>
      </w:r>
      <m:oMath>
        <m:r>
          <w:rPr>
            <w:rFonts w:ascii="Cambria Math" w:hAnsi="Cambria Math" w:cs="Arial"/>
            <w:noProof/>
            <w:lang w:val="en-US"/>
          </w:rPr>
          <m:t>N</m:t>
        </m:r>
        <m:d>
          <m:dPr>
            <m:ctrlPr>
              <w:rPr>
                <w:rFonts w:ascii="Cambria Math" w:hAnsi="Cambria Math" w:cs="Arial"/>
                <w:i/>
                <w:noProof/>
                <w:lang w:val="en-US"/>
              </w:rPr>
            </m:ctrlPr>
          </m:dPr>
          <m:e>
            <m:r>
              <w:rPr>
                <w:rFonts w:ascii="Cambria Math" w:hAnsi="Cambria Math" w:cs="Arial"/>
                <w:noProof/>
                <w:lang w:val="en-US"/>
              </w:rPr>
              <m:t>x</m:t>
            </m:r>
          </m:e>
        </m:d>
        <m:r>
          <w:rPr>
            <w:rFonts w:ascii="Cambria Math" w:hAnsi="Cambria Math" w:cs="Arial"/>
            <w:noProof/>
            <w:lang w:val="fr-FR"/>
          </w:rPr>
          <m:t>=</m:t>
        </m:r>
        <m:r>
          <w:rPr>
            <w:rFonts w:ascii="Cambria Math" w:hAnsi="Cambria Math" w:cs="Arial"/>
            <w:lang w:val="fr-FR"/>
          </w:rPr>
          <m:t xml:space="preserve"> </m:t>
        </m:r>
        <m:f>
          <m:fPr>
            <m:ctrlPr>
              <w:rPr>
                <w:rFonts w:ascii="Cambria Math" w:hAnsi="Cambria Math" w:cs="Arial"/>
              </w:rPr>
            </m:ctrlPr>
          </m:fPr>
          <m:num>
            <m:r>
              <w:rPr>
                <w:rFonts w:ascii="Cambria Math" w:hAnsi="Cambria Math" w:cs="Arial"/>
                <w:lang w:val="fr-FR"/>
              </w:rPr>
              <m:t>1</m:t>
            </m:r>
          </m:num>
          <m:den>
            <m:r>
              <w:rPr>
                <w:rFonts w:ascii="Cambria Math" w:hAnsi="Cambria Math" w:cs="Arial"/>
              </w:rPr>
              <m:t>xσ</m:t>
            </m:r>
            <m:rad>
              <m:radPr>
                <m:degHide m:val="1"/>
                <m:ctrlPr>
                  <w:rPr>
                    <w:rFonts w:ascii="Cambria Math" w:hAnsi="Cambria Math" w:cs="Arial"/>
                  </w:rPr>
                </m:ctrlPr>
              </m:radPr>
              <m:deg/>
              <m:e>
                <m:r>
                  <w:rPr>
                    <w:rFonts w:ascii="Cambria Math" w:hAnsi="Cambria Math" w:cs="Arial"/>
                    <w:lang w:val="fr-FR"/>
                  </w:rPr>
                  <m:t>2</m:t>
                </m:r>
                <m:r>
                  <w:rPr>
                    <w:rFonts w:ascii="Cambria Math" w:hAnsi="Cambria Math" w:cs="Arial"/>
                  </w:rPr>
                  <m:t>π</m:t>
                </m:r>
              </m:e>
            </m:rad>
          </m:den>
        </m:f>
        <m:sSup>
          <m:sSupPr>
            <m:ctrlPr>
              <w:rPr>
                <w:rFonts w:ascii="Cambria Math" w:hAnsi="Cambria Math" w:cs="Arial"/>
              </w:rPr>
            </m:ctrlPr>
          </m:sSupPr>
          <m:e>
            <m:r>
              <w:rPr>
                <w:rFonts w:ascii="Cambria Math" w:hAnsi="Cambria Math" w:cs="Arial"/>
              </w:rPr>
              <m:t>e</m:t>
            </m:r>
          </m:e>
          <m:sup>
            <m:d>
              <m:dPr>
                <m:ctrlPr>
                  <w:rPr>
                    <w:rFonts w:ascii="Cambria Math" w:hAnsi="Cambria Math" w:cs="Arial"/>
                  </w:rPr>
                </m:ctrlPr>
              </m:dPr>
              <m:e>
                <m:r>
                  <w:rPr>
                    <w:rFonts w:ascii="Cambria Math" w:hAnsi="Cambria Math" w:cs="Arial"/>
                    <w:lang w:val="fr-FR"/>
                  </w:rPr>
                  <m:t>-</m:t>
                </m:r>
                <m:f>
                  <m:fPr>
                    <m:ctrlPr>
                      <w:rPr>
                        <w:rFonts w:ascii="Cambria Math" w:hAnsi="Cambria Math" w:cs="Arial"/>
                      </w:rPr>
                    </m:ctrlPr>
                  </m:fPr>
                  <m:num>
                    <m:r>
                      <w:rPr>
                        <w:rFonts w:ascii="Cambria Math" w:hAnsi="Cambria Math" w:cs="Arial"/>
                        <w:lang w:val="fr-FR"/>
                      </w:rPr>
                      <m:t>1</m:t>
                    </m:r>
                  </m:num>
                  <m:den>
                    <m:r>
                      <w:rPr>
                        <w:rFonts w:ascii="Cambria Math" w:hAnsi="Cambria Math" w:cs="Arial"/>
                        <w:lang w:val="fr-FR"/>
                      </w:rPr>
                      <m:t>2</m:t>
                    </m:r>
                  </m:den>
                </m:f>
                <m:sSup>
                  <m:sSupPr>
                    <m:ctrlPr>
                      <w:rPr>
                        <w:rFonts w:ascii="Cambria Math" w:hAnsi="Cambria Math" w:cs="Arial"/>
                      </w:rPr>
                    </m:ctrlPr>
                  </m:sSupPr>
                  <m:e>
                    <m:d>
                      <m:dPr>
                        <m:ctrlPr>
                          <w:rPr>
                            <w:rFonts w:ascii="Cambria Math" w:hAnsi="Cambria Math" w:cs="Arial"/>
                          </w:rPr>
                        </m:ctrlPr>
                      </m:dPr>
                      <m:e>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lang w:val="fr-FR"/>
                                  </w:rPr>
                                  <m:t>ln</m:t>
                                </m:r>
                              </m:fName>
                              <m:e>
                                <m:r>
                                  <w:rPr>
                                    <w:rFonts w:ascii="Cambria Math" w:hAnsi="Cambria Math" w:cs="Arial"/>
                                  </w:rPr>
                                  <m:t>x</m:t>
                                </m:r>
                              </m:e>
                            </m:func>
                            <m:r>
                              <w:rPr>
                                <w:rFonts w:ascii="Cambria Math" w:hAnsi="Cambria Math" w:cs="Arial"/>
                                <w:lang w:val="fr-FR"/>
                              </w:rPr>
                              <m:t xml:space="preserve"> - </m:t>
                            </m:r>
                            <m:r>
                              <w:rPr>
                                <w:rFonts w:ascii="Cambria Math" w:hAnsi="Cambria Math" w:cs="Arial"/>
                              </w:rPr>
                              <m:t>μ</m:t>
                            </m:r>
                          </m:num>
                          <m:den>
                            <m:r>
                              <w:rPr>
                                <w:rFonts w:ascii="Cambria Math" w:hAnsi="Cambria Math" w:cs="Arial"/>
                              </w:rPr>
                              <m:t>σ</m:t>
                            </m:r>
                          </m:den>
                        </m:f>
                      </m:e>
                    </m:d>
                  </m:e>
                  <m:sup>
                    <m:r>
                      <w:rPr>
                        <w:rFonts w:ascii="Cambria Math" w:hAnsi="Cambria Math" w:cs="Arial"/>
                        <w:lang w:val="fr-FR"/>
                      </w:rPr>
                      <m:t>2</m:t>
                    </m:r>
                  </m:sup>
                </m:sSup>
              </m:e>
            </m:d>
          </m:sup>
        </m:sSup>
      </m:oMath>
    </w:p>
    <w:p w14:paraId="42B524DF" w14:textId="61D58E9A" w:rsidR="00077161" w:rsidRPr="00BD0C28" w:rsidRDefault="00077161" w:rsidP="00077161">
      <w:pPr>
        <w:spacing w:after="200" w:line="276" w:lineRule="auto"/>
        <w:rPr>
          <w:rFonts w:ascii="Arial" w:eastAsiaTheme="minorEastAsia" w:hAnsi="Arial" w:cs="Arial"/>
          <w:noProof/>
        </w:rPr>
      </w:pPr>
      <w:r w:rsidRPr="00BD0C28">
        <w:rPr>
          <w:rFonts w:ascii="Arial" w:eastAsiaTheme="minorEastAsia" w:hAnsi="Arial" w:cs="Arial"/>
          <w:noProof/>
          <w:lang w:val="en-US"/>
        </w:rPr>
        <w:t>w</w:t>
      </w:r>
      <w:r w:rsidRPr="00BD0C28">
        <w:rPr>
          <w:rFonts w:ascii="Arial" w:eastAsiaTheme="minorEastAsia" w:hAnsi="Arial" w:cs="Arial"/>
          <w:noProof/>
        </w:rPr>
        <w:t xml:space="preserve">here </w:t>
      </w:r>
      <w:r w:rsidRPr="00BD0C28">
        <w:rPr>
          <w:rFonts w:ascii="Arial" w:eastAsiaTheme="minorEastAsia" w:hAnsi="Arial" w:cs="Arial"/>
          <w:i/>
          <w:noProof/>
        </w:rPr>
        <w:t>x</w:t>
      </w:r>
      <w:r w:rsidRPr="00BD0C28">
        <w:rPr>
          <w:rFonts w:ascii="Arial" w:eastAsiaTheme="minorEastAsia" w:hAnsi="Arial" w:cs="Arial"/>
          <w:noProof/>
        </w:rPr>
        <w:t xml:space="preserve"> is the nanoparticle diameter, </w:t>
      </w:r>
      <m:oMath>
        <m:r>
          <w:rPr>
            <w:rFonts w:ascii="Cambria Math" w:hAnsi="Cambria Math" w:cs="Arial"/>
          </w:rPr>
          <m:t>μ</m:t>
        </m:r>
      </m:oMath>
      <w:r w:rsidRPr="00BD0C28">
        <w:rPr>
          <w:rFonts w:ascii="Arial" w:eastAsiaTheme="minorEastAsia" w:hAnsi="Arial" w:cs="Arial"/>
          <w:noProof/>
        </w:rPr>
        <w:t xml:space="preserve"> and </w:t>
      </w:r>
      <m:oMath>
        <m:r>
          <w:rPr>
            <w:rFonts w:ascii="Cambria Math" w:hAnsi="Cambria Math" w:cs="Arial"/>
          </w:rPr>
          <m:t>σ</m:t>
        </m:r>
      </m:oMath>
      <w:r w:rsidRPr="00BD0C28">
        <w:rPr>
          <w:rFonts w:ascii="Arial" w:eastAsiaTheme="minorEastAsia" w:hAnsi="Arial" w:cs="Arial"/>
          <w:noProof/>
        </w:rPr>
        <w:t xml:space="preserve"> are the mean and the standard deviation.</w:t>
      </w:r>
    </w:p>
    <w:p w14:paraId="3A54601F" w14:textId="257432F8" w:rsidR="00077161" w:rsidRPr="00BD0C28" w:rsidRDefault="00077161" w:rsidP="00077161">
      <w:pPr>
        <w:spacing w:after="200" w:line="276" w:lineRule="auto"/>
        <w:rPr>
          <w:rFonts w:ascii="Arial" w:eastAsiaTheme="minorEastAsia" w:hAnsi="Arial" w:cs="Arial"/>
          <w:noProof/>
          <w:lang w:val="en-US"/>
        </w:rPr>
      </w:pPr>
      <w:r w:rsidRPr="00BD0C28">
        <w:rPr>
          <w:rFonts w:ascii="Arial" w:eastAsiaTheme="minorEastAsia" w:hAnsi="Arial" w:cs="Arial"/>
          <w:noProof/>
          <w:lang w:val="en-US"/>
        </w:rPr>
        <w:t>Histograms were construct</w:t>
      </w:r>
      <w:r w:rsidR="00216D6E" w:rsidRPr="00BD0C28">
        <w:rPr>
          <w:rFonts w:ascii="Arial" w:eastAsiaTheme="minorEastAsia" w:hAnsi="Arial" w:cs="Arial"/>
          <w:noProof/>
          <w:lang w:val="en-US"/>
        </w:rPr>
        <w:t>ed</w:t>
      </w:r>
      <w:r w:rsidRPr="00BD0C28">
        <w:rPr>
          <w:rFonts w:ascii="Arial" w:eastAsiaTheme="minorEastAsia" w:hAnsi="Arial" w:cs="Arial"/>
          <w:noProof/>
          <w:lang w:val="en-US"/>
        </w:rPr>
        <w:t xml:space="preserve"> from the experimental data and normalized by the total bin area in order to obtain probability density values.</w:t>
      </w:r>
      <w:r w:rsidRPr="00BD0C28">
        <w:rPr>
          <w:rFonts w:ascii="Arial" w:hAnsi="Arial" w:cs="Arial"/>
        </w:rPr>
        <w:t xml:space="preserve"> </w:t>
      </w:r>
      <w:r w:rsidRPr="00BD0C28">
        <w:rPr>
          <w:rFonts w:ascii="Arial" w:eastAsiaTheme="minorEastAsia" w:hAnsi="Arial" w:cs="Arial"/>
          <w:noProof/>
          <w:lang w:val="en-US"/>
        </w:rPr>
        <w:t>The resulting histograms were compared with the calculated Gaussian and log-normal distributions (Figure S1-1).</w:t>
      </w:r>
    </w:p>
    <w:p w14:paraId="54E508FD" w14:textId="1D117972" w:rsidR="00A610B0" w:rsidRPr="00BD0C28" w:rsidRDefault="00077161" w:rsidP="00077161">
      <w:pPr>
        <w:spacing w:after="200" w:line="276" w:lineRule="auto"/>
        <w:rPr>
          <w:rFonts w:ascii="Arial" w:eastAsiaTheme="minorEastAsia" w:hAnsi="Arial" w:cs="Arial"/>
          <w:noProof/>
          <w:lang w:val="en-US"/>
        </w:rPr>
      </w:pPr>
      <w:r w:rsidRPr="00BD0C28">
        <w:rPr>
          <w:rFonts w:ascii="Arial" w:eastAsiaTheme="minorEastAsia" w:hAnsi="Arial" w:cs="Arial"/>
          <w:noProof/>
          <w:lang w:val="en-US"/>
        </w:rPr>
        <w:t>The log-normal model showed better agreement with the experimental diameter distributions than the Gaussian model. Consequently, only log</w:t>
      </w:r>
      <w:r w:rsidR="00216D6E" w:rsidRPr="00BD0C28">
        <w:rPr>
          <w:rFonts w:ascii="Arial" w:eastAsiaTheme="minorEastAsia" w:hAnsi="Arial" w:cs="Arial"/>
          <w:noProof/>
          <w:lang w:val="en-US"/>
        </w:rPr>
        <w:t>-</w:t>
      </w:r>
      <w:r w:rsidRPr="00BD0C28">
        <w:rPr>
          <w:rFonts w:ascii="Arial" w:eastAsiaTheme="minorEastAsia" w:hAnsi="Arial" w:cs="Arial"/>
          <w:noProof/>
          <w:lang w:val="en-US"/>
        </w:rPr>
        <w:t>normal fitting results are discussed in the following sections. Additionally, the log-normal distribution obtained from histogram fitting was compared with the distribution calculated directly from the raw data to</w:t>
      </w:r>
      <w:r w:rsidR="00216D6E" w:rsidRPr="00BD0C28">
        <w:rPr>
          <w:rFonts w:ascii="Arial" w:eastAsiaTheme="minorEastAsia" w:hAnsi="Arial" w:cs="Arial"/>
          <w:noProof/>
          <w:lang w:val="en-US"/>
        </w:rPr>
        <w:t xml:space="preserve"> confirm</w:t>
      </w:r>
      <w:r w:rsidRPr="00BD0C28">
        <w:rPr>
          <w:rFonts w:ascii="Arial" w:eastAsiaTheme="minorEastAsia" w:hAnsi="Arial" w:cs="Arial"/>
          <w:noProof/>
          <w:lang w:val="en-US"/>
        </w:rPr>
        <w:t xml:space="preserve"> the suitability of the model for describing the experimental data.</w:t>
      </w:r>
    </w:p>
    <w:p w14:paraId="7196ADD8" w14:textId="77777777" w:rsidR="00A610B0" w:rsidRDefault="00A610B0" w:rsidP="00A610B0">
      <w:pPr>
        <w:spacing w:after="200" w:line="276" w:lineRule="auto"/>
        <w:jc w:val="center"/>
        <w:rPr>
          <w:rFonts w:eastAsiaTheme="minorEastAsia"/>
          <w:noProof/>
          <w:lang w:val="en-US"/>
        </w:rPr>
      </w:pPr>
      <w:r w:rsidRPr="002E4F7F">
        <w:rPr>
          <w:rFonts w:eastAsiaTheme="minorEastAsia"/>
          <w:noProof/>
          <w:lang w:val="en-US"/>
        </w:rPr>
        <w:drawing>
          <wp:inline distT="0" distB="0" distL="0" distR="0" wp14:anchorId="04C0ACF1" wp14:editId="26F06983">
            <wp:extent cx="2829464" cy="2829464"/>
            <wp:effectExtent l="0" t="0" r="9525" b="9525"/>
            <wp:docPr id="375726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26996" name=""/>
                    <pic:cNvPicPr/>
                  </pic:nvPicPr>
                  <pic:blipFill>
                    <a:blip r:embed="rId9"/>
                    <a:stretch>
                      <a:fillRect/>
                    </a:stretch>
                  </pic:blipFill>
                  <pic:spPr>
                    <a:xfrm>
                      <a:off x="0" y="0"/>
                      <a:ext cx="2844790" cy="2844790"/>
                    </a:xfrm>
                    <a:prstGeom prst="rect">
                      <a:avLst/>
                    </a:prstGeom>
                  </pic:spPr>
                </pic:pic>
              </a:graphicData>
            </a:graphic>
          </wp:inline>
        </w:drawing>
      </w:r>
    </w:p>
    <w:p w14:paraId="3C9832CD" w14:textId="0F53ACE2" w:rsidR="00A610B0" w:rsidRDefault="00A610B0" w:rsidP="00A610B0">
      <w:pPr>
        <w:spacing w:after="200" w:line="276" w:lineRule="auto"/>
        <w:jc w:val="left"/>
        <w:rPr>
          <w:rFonts w:ascii="Arial" w:hAnsi="Arial" w:cs="Arial"/>
          <w:lang w:val="en-US"/>
        </w:rPr>
      </w:pPr>
      <w:r w:rsidRPr="00BD0C28">
        <w:rPr>
          <w:rFonts w:ascii="Arial" w:hAnsi="Arial" w:cs="Arial"/>
          <w:b/>
          <w:bCs/>
          <w:lang w:val="en-US"/>
        </w:rPr>
        <w:t>Figure S</w:t>
      </w:r>
      <w:r w:rsidR="006F4106" w:rsidRPr="00BD0C28">
        <w:rPr>
          <w:rFonts w:ascii="Arial" w:hAnsi="Arial" w:cs="Arial"/>
          <w:b/>
          <w:bCs/>
          <w:lang w:val="en-US"/>
        </w:rPr>
        <w:t>1</w:t>
      </w:r>
      <w:r w:rsidR="00077161" w:rsidRPr="00BD0C28">
        <w:rPr>
          <w:rFonts w:ascii="Arial" w:hAnsi="Arial" w:cs="Arial"/>
          <w:b/>
          <w:bCs/>
          <w:lang w:val="en-US"/>
        </w:rPr>
        <w:t>-1:</w:t>
      </w:r>
      <w:r w:rsidRPr="00BD0C28">
        <w:rPr>
          <w:rFonts w:ascii="Arial" w:hAnsi="Arial" w:cs="Arial"/>
          <w:lang w:val="en-US"/>
        </w:rPr>
        <w:t xml:space="preserve"> Selected </w:t>
      </w:r>
      <w:r w:rsidR="006F4106" w:rsidRPr="00BD0C28">
        <w:rPr>
          <w:rFonts w:ascii="Arial" w:hAnsi="Arial" w:cs="Arial"/>
          <w:lang w:val="en-US"/>
        </w:rPr>
        <w:t>NP</w:t>
      </w:r>
      <w:r w:rsidRPr="00BD0C28">
        <w:rPr>
          <w:rFonts w:ascii="Arial" w:hAnsi="Arial" w:cs="Arial"/>
          <w:lang w:val="en-US"/>
        </w:rPr>
        <w:t xml:space="preserve"> size </w:t>
      </w:r>
      <w:r w:rsidR="006F4106" w:rsidRPr="00BD0C28">
        <w:rPr>
          <w:rFonts w:ascii="Arial" w:hAnsi="Arial" w:cs="Arial"/>
          <w:lang w:val="en-US"/>
        </w:rPr>
        <w:t>distribution</w:t>
      </w:r>
      <w:r w:rsidRPr="00BD0C28">
        <w:rPr>
          <w:rFonts w:ascii="Arial" w:hAnsi="Arial" w:cs="Arial"/>
          <w:lang w:val="en-US"/>
        </w:rPr>
        <w:t xml:space="preserve"> histogram and comparison with calculated </w:t>
      </w:r>
      <w:r w:rsidR="006F4106" w:rsidRPr="00BD0C28">
        <w:rPr>
          <w:rFonts w:ascii="Arial" w:hAnsi="Arial" w:cs="Arial"/>
          <w:lang w:val="en-US"/>
        </w:rPr>
        <w:t>G</w:t>
      </w:r>
      <w:r w:rsidRPr="00BD0C28">
        <w:rPr>
          <w:rFonts w:ascii="Arial" w:hAnsi="Arial" w:cs="Arial"/>
          <w:lang w:val="en-US"/>
        </w:rPr>
        <w:t>aussian and lognormal</w:t>
      </w:r>
      <w:r w:rsidR="006F4106" w:rsidRPr="00BD0C28">
        <w:rPr>
          <w:rFonts w:ascii="Arial" w:hAnsi="Arial" w:cs="Arial"/>
          <w:lang w:val="en-US"/>
        </w:rPr>
        <w:t xml:space="preserve"> distributions</w:t>
      </w:r>
      <w:r w:rsidRPr="00BD0C28">
        <w:rPr>
          <w:rFonts w:ascii="Arial" w:hAnsi="Arial" w:cs="Arial"/>
          <w:lang w:val="en-US"/>
        </w:rPr>
        <w:t xml:space="preserve"> and the fitted lognormal model. </w:t>
      </w:r>
    </w:p>
    <w:p w14:paraId="2FEB1BC5" w14:textId="2DCA8157" w:rsidR="00A610B0" w:rsidRPr="00BD0C28" w:rsidRDefault="00A610B0" w:rsidP="00A610B0">
      <w:pPr>
        <w:pStyle w:val="a7"/>
        <w:numPr>
          <w:ilvl w:val="0"/>
          <w:numId w:val="1"/>
        </w:numPr>
        <w:spacing w:after="200" w:line="276" w:lineRule="auto"/>
        <w:jc w:val="left"/>
        <w:rPr>
          <w:rFonts w:ascii="Arial" w:hAnsi="Arial" w:cs="Arial"/>
          <w:b/>
          <w:bCs/>
          <w:noProof/>
          <w:lang w:val="en-US"/>
        </w:rPr>
      </w:pPr>
      <w:r w:rsidRPr="00BD0C28">
        <w:rPr>
          <w:rFonts w:ascii="Arial" w:hAnsi="Arial" w:cs="Arial"/>
          <w:b/>
          <w:bCs/>
          <w:noProof/>
          <w:lang w:val="en-US"/>
        </w:rPr>
        <w:t>Lognormal fitting  procedure</w:t>
      </w:r>
    </w:p>
    <w:p w14:paraId="6995288F" w14:textId="77777777" w:rsidR="00A610B0" w:rsidRPr="00BD0C28" w:rsidRDefault="00A610B0" w:rsidP="00A610B0">
      <w:pPr>
        <w:spacing w:after="200" w:line="276" w:lineRule="auto"/>
        <w:rPr>
          <w:rFonts w:ascii="Arial" w:eastAsiaTheme="minorEastAsia" w:hAnsi="Arial" w:cs="Arial"/>
          <w:noProof/>
          <w:lang w:val="en-US"/>
        </w:rPr>
      </w:pPr>
      <w:r w:rsidRPr="00BD0C28">
        <w:rPr>
          <w:rFonts w:ascii="Arial" w:eastAsiaTheme="minorEastAsia" w:hAnsi="Arial" w:cs="Arial"/>
          <w:noProof/>
          <w:lang w:val="en-US"/>
        </w:rPr>
        <w:t xml:space="preserve">In some cases, for AuNps samples, the fit the histogram with a single lognormal distribution differs from the calculate lognormal from the raw data. This is attributed  </w:t>
      </w:r>
      <w:r w:rsidRPr="00BD0C28">
        <w:rPr>
          <w:rFonts w:ascii="Arial" w:eastAsiaTheme="minorEastAsia" w:hAnsi="Arial" w:cs="Arial"/>
          <w:noProof/>
          <w:lang w:val="en-US"/>
        </w:rPr>
        <w:lastRenderedPageBreak/>
        <w:t xml:space="preserve">to the presnece of a bimodal distribution. Therefore the fitting procedure was extend to a  bimodal lognormal model: </w:t>
      </w:r>
    </w:p>
    <w:p w14:paraId="1A41E78B"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lang w:val="en-US"/>
        </w:rPr>
      </w:pPr>
      <w:r w:rsidRPr="00BD0C28">
        <w:rPr>
          <w:rFonts w:ascii="Arial" w:hAnsi="Arial" w:cs="Arial"/>
          <w:b/>
          <w:lang w:val="en-US"/>
        </w:rPr>
        <w:t>Bimodal Log-Normal Distribution</w:t>
      </w:r>
    </w:p>
    <w:p w14:paraId="6D5C810E"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rPr>
      </w:pPr>
      <m:oMathPara>
        <m:oMath>
          <m:r>
            <w:rPr>
              <w:rFonts w:ascii="Cambria Math" w:hAnsi="Cambria Math" w:cs="Arial"/>
            </w:rPr>
            <m:t>f</m:t>
          </m:r>
          <m:d>
            <m:dPr>
              <m:ctrlPr>
                <w:rPr>
                  <w:rFonts w:ascii="Cambria Math" w:hAnsi="Cambria Math" w:cs="Arial"/>
                </w:rPr>
              </m:ctrlPr>
            </m:dPr>
            <m:e>
              <m:r>
                <w:rPr>
                  <w:rFonts w:ascii="Cambria Math" w:hAnsi="Cambria Math" w:cs="Arial"/>
                </w:rPr>
                <m:t>x</m:t>
              </m:r>
            </m:e>
          </m:d>
          <m:r>
            <w:rPr>
              <w:rFonts w:ascii="Cambria Math" w:hAnsi="Cambria Math" w:cs="Arial"/>
            </w:rPr>
            <m:t xml:space="preserve"> = </m:t>
          </m:r>
          <m:f>
            <m:fPr>
              <m:ctrlPr>
                <w:rPr>
                  <w:rFonts w:ascii="Cambria Math" w:hAnsi="Cambria Math" w:cs="Arial"/>
                </w:rPr>
              </m:ctrlPr>
            </m:fPr>
            <m:num>
              <m:r>
                <w:rPr>
                  <w:rFonts w:ascii="Cambria Math" w:hAnsi="Cambria Math" w:cs="Arial"/>
                </w:rPr>
                <m:t>C</m:t>
              </m:r>
            </m:num>
            <m:den>
              <m:r>
                <w:rPr>
                  <w:rFonts w:ascii="Cambria Math" w:hAnsi="Cambria Math" w:cs="Arial"/>
                </w:rPr>
                <m:t>xσ</m:t>
              </m:r>
              <m:rad>
                <m:radPr>
                  <m:degHide m:val="1"/>
                  <m:ctrlPr>
                    <w:rPr>
                      <w:rFonts w:ascii="Cambria Math" w:hAnsi="Cambria Math" w:cs="Arial"/>
                    </w:rPr>
                  </m:ctrlPr>
                </m:radPr>
                <m:deg/>
                <m:e>
                  <m:r>
                    <w:rPr>
                      <w:rFonts w:ascii="Cambria Math" w:hAnsi="Cambria Math" w:cs="Arial"/>
                    </w:rPr>
                    <m:t>2π</m:t>
                  </m:r>
                </m:e>
              </m:rad>
            </m:den>
          </m:f>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rPr>
                  </m:ctrlPr>
                </m:dPr>
                <m:e>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d>
                        <m:dPr>
                          <m:ctrlPr>
                            <w:rPr>
                              <w:rFonts w:ascii="Cambria Math" w:hAnsi="Cambria Math" w:cs="Arial"/>
                            </w:rPr>
                          </m:ctrlPr>
                        </m:dPr>
                        <m:e>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ln</m:t>
                                  </m:r>
                                </m:fName>
                                <m:e>
                                  <m:r>
                                    <w:rPr>
                                      <w:rFonts w:ascii="Cambria Math" w:hAnsi="Cambria Math" w:cs="Arial"/>
                                    </w:rPr>
                                    <m:t>x</m:t>
                                  </m:r>
                                </m:e>
                              </m:func>
                              <m:r>
                                <w:rPr>
                                  <w:rFonts w:ascii="Cambria Math" w:hAnsi="Cambria Math" w:cs="Arial"/>
                                </w:rPr>
                                <m:t xml:space="preserve"> - μ</m:t>
                              </m:r>
                            </m:num>
                            <m:den>
                              <m:r>
                                <w:rPr>
                                  <w:rFonts w:ascii="Cambria Math" w:hAnsi="Cambria Math" w:cs="Arial"/>
                                </w:rPr>
                                <m:t>σ</m:t>
                              </m:r>
                            </m:den>
                          </m:f>
                        </m:e>
                      </m:d>
                    </m:e>
                    <m:sup>
                      <m:r>
                        <w:rPr>
                          <w:rFonts w:ascii="Cambria Math" w:hAnsi="Cambria Math" w:cs="Arial"/>
                        </w:rPr>
                        <m:t>2</m:t>
                      </m:r>
                    </m:sup>
                  </m:sSup>
                </m:e>
              </m:d>
            </m:e>
          </m:func>
          <m:r>
            <w:rPr>
              <w:rFonts w:ascii="Cambria Math" w:hAnsi="Cambria Math" w:cs="Arial"/>
            </w:rPr>
            <m:t xml:space="preserve"> + </m:t>
          </m:r>
          <m:f>
            <m:fPr>
              <m:ctrlPr>
                <w:rPr>
                  <w:rFonts w:ascii="Cambria Math" w:hAnsi="Cambria Math" w:cs="Arial"/>
                </w:rPr>
              </m:ctrlPr>
            </m:fPr>
            <m:num>
              <m:d>
                <m:dPr>
                  <m:ctrlPr>
                    <w:rPr>
                      <w:rFonts w:ascii="Cambria Math" w:hAnsi="Cambria Math" w:cs="Arial"/>
                    </w:rPr>
                  </m:ctrlPr>
                </m:dPr>
                <m:e>
                  <m:r>
                    <w:rPr>
                      <w:rFonts w:ascii="Cambria Math" w:hAnsi="Cambria Math" w:cs="Arial"/>
                    </w:rPr>
                    <m:t>1 - C</m:t>
                  </m:r>
                </m:e>
              </m:d>
            </m:num>
            <m:den>
              <m:r>
                <w:rPr>
                  <w:rFonts w:ascii="Cambria Math" w:hAnsi="Cambria Math" w:cs="Arial"/>
                </w:rPr>
                <m:t>x</m:t>
              </m:r>
              <m:sSub>
                <m:sSubPr>
                  <m:ctrlPr>
                    <w:rPr>
                      <w:rFonts w:ascii="Cambria Math" w:hAnsi="Cambria Math" w:cs="Arial"/>
                    </w:rPr>
                  </m:ctrlPr>
                </m:sSubPr>
                <m:e>
                  <m:r>
                    <w:rPr>
                      <w:rFonts w:ascii="Cambria Math" w:hAnsi="Cambria Math" w:cs="Arial"/>
                    </w:rPr>
                    <m:t>σ</m:t>
                  </m:r>
                </m:e>
                <m:sub>
                  <m:r>
                    <w:rPr>
                      <w:rFonts w:ascii="Cambria Math" w:hAnsi="Cambria Math" w:cs="Arial"/>
                    </w:rPr>
                    <m:t>2</m:t>
                  </m:r>
                </m:sub>
              </m:sSub>
              <m:rad>
                <m:radPr>
                  <m:degHide m:val="1"/>
                  <m:ctrlPr>
                    <w:rPr>
                      <w:rFonts w:ascii="Cambria Math" w:hAnsi="Cambria Math" w:cs="Arial"/>
                    </w:rPr>
                  </m:ctrlPr>
                </m:radPr>
                <m:deg/>
                <m:e>
                  <m:r>
                    <w:rPr>
                      <w:rFonts w:ascii="Cambria Math" w:hAnsi="Cambria Math" w:cs="Arial"/>
                    </w:rPr>
                    <m:t>2π</m:t>
                  </m:r>
                </m:e>
              </m:rad>
            </m:den>
          </m:f>
          <m:func>
            <m:funcPr>
              <m:ctrlPr>
                <w:rPr>
                  <w:rFonts w:ascii="Cambria Math" w:hAnsi="Cambria Math" w:cs="Arial"/>
                </w:rPr>
              </m:ctrlPr>
            </m:funcPr>
            <m:fName>
              <m:r>
                <m:rPr>
                  <m:sty m:val="p"/>
                </m:rPr>
                <w:rPr>
                  <w:rFonts w:ascii="Cambria Math" w:hAnsi="Cambria Math" w:cs="Arial"/>
                </w:rPr>
                <m:t>exp</m:t>
              </m:r>
            </m:fName>
            <m:e>
              <m:d>
                <m:dPr>
                  <m:ctrlPr>
                    <w:rPr>
                      <w:rFonts w:ascii="Cambria Math" w:hAnsi="Cambria Math" w:cs="Arial"/>
                    </w:rPr>
                  </m:ctrlPr>
                </m:dPr>
                <m:e>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2</m:t>
                      </m:r>
                    </m:den>
                  </m:f>
                  <m:sSup>
                    <m:sSupPr>
                      <m:ctrlPr>
                        <w:rPr>
                          <w:rFonts w:ascii="Cambria Math" w:hAnsi="Cambria Math" w:cs="Arial"/>
                        </w:rPr>
                      </m:ctrlPr>
                    </m:sSupPr>
                    <m:e>
                      <m:d>
                        <m:dPr>
                          <m:ctrlPr>
                            <w:rPr>
                              <w:rFonts w:ascii="Cambria Math" w:hAnsi="Cambria Math" w:cs="Arial"/>
                            </w:rPr>
                          </m:ctrlPr>
                        </m:dPr>
                        <m:e>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ln</m:t>
                                  </m:r>
                                </m:fName>
                                <m:e>
                                  <m:r>
                                    <w:rPr>
                                      <w:rFonts w:ascii="Cambria Math" w:hAnsi="Cambria Math" w:cs="Arial"/>
                                    </w:rPr>
                                    <m:t>x</m:t>
                                  </m:r>
                                </m:e>
                              </m:func>
                              <m:r>
                                <w:rPr>
                                  <w:rFonts w:ascii="Cambria Math" w:hAnsi="Cambria Math" w:cs="Arial"/>
                                </w:rPr>
                                <m:t xml:space="preserve"> - </m:t>
                              </m:r>
                              <m:d>
                                <m:dPr>
                                  <m:ctrlPr>
                                    <w:rPr>
                                      <w:rFonts w:ascii="Cambria Math" w:hAnsi="Cambria Math" w:cs="Arial"/>
                                    </w:rPr>
                                  </m:ctrlPr>
                                </m:dPr>
                                <m:e>
                                  <m:r>
                                    <w:rPr>
                                      <w:rFonts w:ascii="Cambria Math" w:hAnsi="Cambria Math" w:cs="Arial"/>
                                    </w:rPr>
                                    <m:t>μ + Δμ</m:t>
                                  </m:r>
                                </m:e>
                              </m:d>
                            </m:num>
                            <m:den>
                              <m:sSub>
                                <m:sSubPr>
                                  <m:ctrlPr>
                                    <w:rPr>
                                      <w:rFonts w:ascii="Cambria Math" w:hAnsi="Cambria Math" w:cs="Arial"/>
                                    </w:rPr>
                                  </m:ctrlPr>
                                </m:sSubPr>
                                <m:e>
                                  <m:r>
                                    <w:rPr>
                                      <w:rFonts w:ascii="Cambria Math" w:hAnsi="Cambria Math" w:cs="Arial"/>
                                    </w:rPr>
                                    <m:t>σ</m:t>
                                  </m:r>
                                </m:e>
                                <m:sub>
                                  <m:r>
                                    <w:rPr>
                                      <w:rFonts w:ascii="Cambria Math" w:hAnsi="Cambria Math" w:cs="Arial"/>
                                    </w:rPr>
                                    <m:t>2</m:t>
                                  </m:r>
                                </m:sub>
                              </m:sSub>
                            </m:den>
                          </m:f>
                        </m:e>
                      </m:d>
                    </m:e>
                    <m:sup>
                      <m:r>
                        <w:rPr>
                          <w:rFonts w:ascii="Cambria Math" w:hAnsi="Cambria Math" w:cs="Arial"/>
                        </w:rPr>
                        <m:t>2</m:t>
                      </m:r>
                    </m:sup>
                  </m:sSup>
                </m:e>
              </m:d>
            </m:e>
          </m:func>
        </m:oMath>
      </m:oMathPara>
    </w:p>
    <w:p w14:paraId="10CFF3D2"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lang w:val="en-US"/>
        </w:rPr>
      </w:pPr>
      <w:r w:rsidRPr="00BD0C28">
        <w:rPr>
          <w:rFonts w:ascii="Arial" w:hAnsi="Arial" w:cs="Arial"/>
          <w:b/>
          <w:lang w:val="en-US"/>
        </w:rPr>
        <w:t>Parameters:</w:t>
      </w:r>
    </w:p>
    <w:p w14:paraId="14C96AFA"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lang w:val="en-US"/>
        </w:rPr>
      </w:pPr>
      <w:r w:rsidRPr="00BD0C28">
        <w:rPr>
          <w:rFonts w:ascii="Arial" w:hAnsi="Arial" w:cs="Arial"/>
          <w:i/>
          <w:lang w:val="en-US"/>
        </w:rPr>
        <w:t>C</w:t>
      </w:r>
      <w:r w:rsidRPr="00BD0C28">
        <w:rPr>
          <w:rFonts w:ascii="Arial" w:hAnsi="Arial" w:cs="Arial"/>
          <w:lang w:val="en-US"/>
        </w:rPr>
        <w:t xml:space="preserve"> — mixing weight (0 ≤ C ≤ 1)</w:t>
      </w:r>
    </w:p>
    <w:p w14:paraId="0E19A854"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lang w:val="en-US"/>
        </w:rPr>
      </w:pPr>
      <w:r w:rsidRPr="00BD0C28">
        <w:rPr>
          <w:rFonts w:ascii="Arial" w:hAnsi="Arial" w:cs="Arial"/>
          <w:i/>
        </w:rPr>
        <w:t>μ</w:t>
      </w:r>
      <w:r w:rsidRPr="00BD0C28">
        <w:rPr>
          <w:rFonts w:ascii="Arial" w:hAnsi="Arial" w:cs="Arial"/>
          <w:lang w:val="en-US"/>
        </w:rPr>
        <w:t xml:space="preserve"> — mean of the log of the first component</w:t>
      </w:r>
    </w:p>
    <w:p w14:paraId="095B5824"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lang w:val="en-US"/>
        </w:rPr>
      </w:pPr>
      <w:proofErr w:type="spellStart"/>
      <w:r w:rsidRPr="00BD0C28">
        <w:rPr>
          <w:rFonts w:ascii="Arial" w:hAnsi="Arial" w:cs="Arial"/>
          <w:i/>
        </w:rPr>
        <w:t>Δμ</w:t>
      </w:r>
      <w:proofErr w:type="spellEnd"/>
      <w:r w:rsidRPr="00BD0C28">
        <w:rPr>
          <w:rFonts w:ascii="Arial" w:hAnsi="Arial" w:cs="Arial"/>
          <w:lang w:val="en-US"/>
        </w:rPr>
        <w:t xml:space="preserve"> — shift in mean for the second component (</w:t>
      </w:r>
      <w:proofErr w:type="spellStart"/>
      <w:r w:rsidRPr="00BD0C28">
        <w:rPr>
          <w:rFonts w:ascii="Arial" w:hAnsi="Arial" w:cs="Arial"/>
          <w:i/>
        </w:rPr>
        <w:t>Δμ</w:t>
      </w:r>
      <w:proofErr w:type="spellEnd"/>
      <w:r w:rsidRPr="00BD0C28">
        <w:rPr>
          <w:rFonts w:ascii="Arial" w:hAnsi="Arial" w:cs="Arial"/>
          <w:lang w:val="en-US"/>
        </w:rPr>
        <w:t xml:space="preserve"> &gt;0)</w:t>
      </w:r>
    </w:p>
    <w:p w14:paraId="10510458"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lang w:val="en-US"/>
        </w:rPr>
      </w:pPr>
      <w:r w:rsidRPr="00BD0C28">
        <w:rPr>
          <w:rFonts w:ascii="Arial" w:hAnsi="Arial" w:cs="Arial"/>
          <w:i/>
        </w:rPr>
        <w:t>σ</w:t>
      </w:r>
      <w:r w:rsidRPr="00BD0C28">
        <w:rPr>
          <w:rFonts w:ascii="Arial" w:hAnsi="Arial" w:cs="Arial"/>
          <w:lang w:val="en-US"/>
        </w:rPr>
        <w:t xml:space="preserve"> — standard deviation of the first component</w:t>
      </w:r>
    </w:p>
    <w:p w14:paraId="0F205E57" w14:textId="77777777" w:rsidR="00A610B0" w:rsidRPr="00BD0C28" w:rsidRDefault="00A610B0" w:rsidP="00A610B0">
      <w:pPr>
        <w:pBdr>
          <w:top w:val="single" w:sz="4" w:space="1" w:color="auto"/>
          <w:left w:val="single" w:sz="4" w:space="4" w:color="auto"/>
          <w:bottom w:val="single" w:sz="4" w:space="1" w:color="auto"/>
          <w:right w:val="single" w:sz="4" w:space="4" w:color="auto"/>
        </w:pBdr>
        <w:rPr>
          <w:rFonts w:ascii="Arial" w:hAnsi="Arial" w:cs="Arial"/>
          <w:lang w:val="en-US"/>
        </w:rPr>
      </w:pPr>
      <w:r w:rsidRPr="00BD0C28">
        <w:rPr>
          <w:rFonts w:ascii="Arial" w:hAnsi="Arial" w:cs="Arial"/>
          <w:i/>
        </w:rPr>
        <w:t>σ</w:t>
      </w:r>
      <w:r w:rsidRPr="00BD0C28">
        <w:rPr>
          <w:rFonts w:ascii="Arial" w:hAnsi="Arial" w:cs="Arial"/>
          <w:vertAlign w:val="subscript"/>
          <w:lang w:val="en-US"/>
        </w:rPr>
        <w:t>2</w:t>
      </w:r>
      <w:r w:rsidRPr="00BD0C28">
        <w:rPr>
          <w:rFonts w:ascii="Arial" w:hAnsi="Arial" w:cs="Arial"/>
          <w:lang w:val="en-US"/>
        </w:rPr>
        <w:t xml:space="preserve"> — standard deviation of the second component</w:t>
      </w:r>
    </w:p>
    <w:p w14:paraId="67CFF630" w14:textId="77777777" w:rsidR="00A610B0" w:rsidRPr="00BD0C28" w:rsidRDefault="00A610B0" w:rsidP="00A610B0">
      <w:pPr>
        <w:spacing w:after="200" w:line="276" w:lineRule="auto"/>
        <w:jc w:val="left"/>
        <w:rPr>
          <w:rFonts w:ascii="Arial" w:hAnsi="Arial" w:cs="Arial"/>
          <w:noProof/>
          <w:lang w:val="en-US"/>
        </w:rPr>
      </w:pPr>
      <w:r w:rsidRPr="00BD0C28">
        <w:rPr>
          <w:rFonts w:ascii="Arial" w:hAnsi="Arial" w:cs="Arial"/>
          <w:noProof/>
          <w:lang w:val="en-US"/>
        </w:rPr>
        <w:t xml:space="preserve">For unimodal distribution C = 1 (fixed). Once the fitting  is completed, the median is calculated using: </w:t>
      </w:r>
    </w:p>
    <w:p w14:paraId="30246D53" w14:textId="77777777" w:rsidR="00A610B0" w:rsidRPr="00BD0C28" w:rsidRDefault="00C741E3" w:rsidP="00A610B0">
      <w:pPr>
        <w:spacing w:after="200" w:line="276" w:lineRule="auto"/>
        <w:jc w:val="left"/>
        <w:rPr>
          <w:rFonts w:ascii="Arial" w:hAnsi="Arial" w:cs="Arial"/>
          <w:noProof/>
          <w:lang w:val="en-US"/>
        </w:rPr>
      </w:pPr>
      <m:oMathPara>
        <m:oMath>
          <m:sSub>
            <m:sSubPr>
              <m:ctrlPr>
                <w:rPr>
                  <w:rFonts w:ascii="Cambria Math" w:hAnsi="Cambria Math" w:cs="Arial"/>
                  <w:i/>
                  <w:noProof/>
                  <w:lang w:val="en-US"/>
                </w:rPr>
              </m:ctrlPr>
            </m:sSubPr>
            <m:e>
              <m:r>
                <w:rPr>
                  <w:rFonts w:ascii="Cambria Math" w:hAnsi="Cambria Math" w:cs="Arial"/>
                  <w:noProof/>
                  <w:lang w:val="en-US"/>
                </w:rPr>
                <m:t>m</m:t>
              </m:r>
            </m:e>
            <m:sub>
              <m:r>
                <w:rPr>
                  <w:rFonts w:ascii="Cambria Math" w:hAnsi="Cambria Math" w:cs="Arial"/>
                  <w:noProof/>
                  <w:lang w:val="en-US"/>
                </w:rPr>
                <m:t>fit</m:t>
              </m:r>
            </m:sub>
          </m:sSub>
          <m:r>
            <w:rPr>
              <w:rFonts w:ascii="Cambria Math" w:hAnsi="Cambria Math" w:cs="Arial"/>
              <w:noProof/>
              <w:lang w:val="en-US"/>
            </w:rPr>
            <m:t xml:space="preserve">= </m:t>
          </m:r>
          <m:sSup>
            <m:sSupPr>
              <m:ctrlPr>
                <w:rPr>
                  <w:rFonts w:ascii="Cambria Math" w:hAnsi="Cambria Math" w:cs="Arial"/>
                  <w:i/>
                  <w:noProof/>
                  <w:lang w:val="en-US"/>
                </w:rPr>
              </m:ctrlPr>
            </m:sSupPr>
            <m:e>
              <m:r>
                <w:rPr>
                  <w:rFonts w:ascii="Cambria Math" w:hAnsi="Cambria Math" w:cs="Arial"/>
                  <w:noProof/>
                  <w:lang w:val="en-US"/>
                </w:rPr>
                <m:t>e</m:t>
              </m:r>
            </m:e>
            <m:sup>
              <m:sSub>
                <m:sSubPr>
                  <m:ctrlPr>
                    <w:rPr>
                      <w:rFonts w:ascii="Cambria Math" w:hAnsi="Cambria Math" w:cs="Arial"/>
                      <w:i/>
                    </w:rPr>
                  </m:ctrlPr>
                </m:sSubPr>
                <m:e>
                  <m:r>
                    <w:rPr>
                      <w:rFonts w:ascii="Cambria Math" w:hAnsi="Cambria Math" w:cs="Arial"/>
                    </w:rPr>
                    <m:t>μ</m:t>
                  </m:r>
                </m:e>
                <m:sub>
                  <m:r>
                    <w:rPr>
                      <w:rFonts w:ascii="Cambria Math" w:hAnsi="Cambria Math" w:cs="Arial"/>
                    </w:rPr>
                    <m:t>fit</m:t>
                  </m:r>
                </m:sub>
              </m:sSub>
            </m:sup>
          </m:sSup>
        </m:oMath>
      </m:oMathPara>
    </w:p>
    <w:p w14:paraId="0082D37C" w14:textId="1131E132" w:rsidR="00A610B0" w:rsidRDefault="00CA3710" w:rsidP="00A610B0">
      <w:pPr>
        <w:spacing w:after="200" w:line="276" w:lineRule="auto"/>
        <w:jc w:val="left"/>
        <w:rPr>
          <w:rFonts w:ascii="Arial" w:hAnsi="Arial" w:cs="Arial"/>
          <w:noProof/>
          <w:lang w:val="en-US"/>
        </w:rPr>
      </w:pPr>
      <w:r w:rsidRPr="00BD0C28">
        <w:rPr>
          <w:rFonts w:ascii="Arial" w:eastAsia="Calibri" w:hAnsi="Arial" w:cs="Arial"/>
          <w:noProof/>
          <w:lang w:val="en-US"/>
        </w:rPr>
        <w:t xml:space="preserve">The fitted median values reported in Table 3 and Figure 8 were obtained from the log-normal fits, whereas MAD and RCV (Figure 9) were calculated directly from the experimental particle-size data. For the bimodal Au NP distributions, the reported fitted median corresponds to the dominant small-particle population, while the mixing parameter </w:t>
      </w:r>
      <w:r w:rsidRPr="00BD0C28">
        <w:rPr>
          <w:rFonts w:ascii="Arial" w:eastAsia="Cambria Math" w:hAnsi="Arial" w:cs="Arial"/>
          <w:i/>
          <w:iCs/>
          <w:noProof/>
          <w:lang w:val=""/>
        </w:rPr>
        <w:t>C</w:t>
      </w:r>
      <w:r w:rsidRPr="00BD0C28">
        <w:rPr>
          <w:rFonts w:ascii="Arial" w:eastAsia="Calibri" w:hAnsi="Arial" w:cs="Arial"/>
          <w:noProof/>
          <w:lang w:val="en-US"/>
        </w:rPr>
        <w:t xml:space="preserve"> describes its relative fraction.</w:t>
      </w:r>
      <w:r w:rsidR="00A610B0" w:rsidRPr="00BD0C28">
        <w:rPr>
          <w:rFonts w:ascii="Arial" w:hAnsi="Arial" w:cs="Arial"/>
          <w:noProof/>
          <w:lang w:val="en-US"/>
        </w:rPr>
        <w:t xml:space="preserve"> </w:t>
      </w:r>
      <w:r w:rsidRPr="00BD0C28">
        <w:rPr>
          <w:rFonts w:ascii="Arial" w:hAnsi="Arial" w:cs="Arial"/>
          <w:noProof/>
          <w:lang w:val="en-US"/>
        </w:rPr>
        <w:t xml:space="preserve">Figure S 1-2 summarizes the obtained </w:t>
      </w:r>
      <w:r w:rsidR="00C45314">
        <w:rPr>
          <w:rFonts w:ascii="Arial" w:hAnsi="Arial" w:cs="Arial"/>
          <w:noProof/>
          <w:lang w:val="en-US"/>
        </w:rPr>
        <w:t xml:space="preserve">statistical </w:t>
      </w:r>
      <w:r w:rsidRPr="00BD0C28">
        <w:rPr>
          <w:rFonts w:ascii="Arial" w:hAnsi="Arial" w:cs="Arial"/>
          <w:noProof/>
          <w:lang w:val="en-US"/>
        </w:rPr>
        <w:t>data and their use througthout the article.</w:t>
      </w:r>
    </w:p>
    <w:p w14:paraId="65540979" w14:textId="77777777" w:rsidR="00C45314" w:rsidRPr="00BD0C28" w:rsidRDefault="00C45314" w:rsidP="00A610B0">
      <w:pPr>
        <w:spacing w:after="200" w:line="276" w:lineRule="auto"/>
        <w:jc w:val="left"/>
        <w:rPr>
          <w:rFonts w:ascii="Arial" w:hAnsi="Arial" w:cs="Arial"/>
          <w:noProof/>
          <w:lang w:val="en-US"/>
        </w:rPr>
      </w:pPr>
    </w:p>
    <w:p w14:paraId="216F841E" w14:textId="04009895" w:rsidR="00CA3710" w:rsidRDefault="00C45314" w:rsidP="00C45314">
      <w:pPr>
        <w:spacing w:after="200" w:line="276" w:lineRule="auto"/>
        <w:jc w:val="center"/>
        <w:rPr>
          <w:rFonts w:ascii="Arial" w:hAnsi="Arial" w:cs="Arial"/>
          <w:noProof/>
          <w:lang w:val="en-US"/>
        </w:rPr>
      </w:pPr>
      <w:r>
        <w:rPr>
          <w:rFonts w:ascii="Calibri" w:eastAsia="Calibri" w:hAnsi="Calibri" w:cs="Calibri"/>
          <w:noProof/>
          <w:lang w:val="en-US"/>
          <w14:ligatures w14:val="none"/>
        </w:rPr>
        <w:drawing>
          <wp:inline distT="0" distB="0" distL="0" distR="0" wp14:anchorId="25EA41EF" wp14:editId="635D2976">
            <wp:extent cx="4403454" cy="1832965"/>
            <wp:effectExtent l="0" t="0" r="0" b="0"/>
            <wp:docPr id="5440705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70569" name="Image 544070569"/>
                    <pic:cNvPicPr/>
                  </pic:nvPicPr>
                  <pic:blipFill>
                    <a:blip r:embed="rId10">
                      <a:extLst>
                        <a:ext uri="{28A0092B-C50C-407E-A947-70E740481C1C}">
                          <a14:useLocalDpi xmlns:a14="http://schemas.microsoft.com/office/drawing/2010/main" val="0"/>
                        </a:ext>
                      </a:extLst>
                    </a:blip>
                    <a:stretch>
                      <a:fillRect/>
                    </a:stretch>
                  </pic:blipFill>
                  <pic:spPr>
                    <a:xfrm>
                      <a:off x="0" y="0"/>
                      <a:ext cx="4406936" cy="1834414"/>
                    </a:xfrm>
                    <a:prstGeom prst="rect">
                      <a:avLst/>
                    </a:prstGeom>
                  </pic:spPr>
                </pic:pic>
              </a:graphicData>
            </a:graphic>
          </wp:inline>
        </w:drawing>
      </w:r>
    </w:p>
    <w:p w14:paraId="63FC53C0" w14:textId="77777777" w:rsidR="00C45314" w:rsidRDefault="00C45314" w:rsidP="00C45314">
      <w:pPr>
        <w:spacing w:after="200" w:line="276" w:lineRule="auto"/>
        <w:jc w:val="center"/>
        <w:rPr>
          <w:rFonts w:ascii="Arial" w:hAnsi="Arial" w:cs="Arial"/>
          <w:noProof/>
          <w:lang w:val="en-US"/>
        </w:rPr>
      </w:pPr>
    </w:p>
    <w:p w14:paraId="6225E30F" w14:textId="0BA05500" w:rsidR="00C45314" w:rsidRDefault="00C45314" w:rsidP="00C45314">
      <w:pPr>
        <w:spacing w:after="200" w:line="276" w:lineRule="auto"/>
        <w:jc w:val="left"/>
        <w:rPr>
          <w:rFonts w:ascii="Arial" w:hAnsi="Arial" w:cs="Arial"/>
          <w:lang w:val="en-US"/>
        </w:rPr>
      </w:pPr>
      <w:r w:rsidRPr="00BD0C28">
        <w:rPr>
          <w:rFonts w:ascii="Arial" w:hAnsi="Arial" w:cs="Arial"/>
          <w:b/>
          <w:bCs/>
          <w:lang w:val="en-US"/>
        </w:rPr>
        <w:t>Figure S1-</w:t>
      </w:r>
      <w:r>
        <w:rPr>
          <w:rFonts w:ascii="Arial" w:hAnsi="Arial" w:cs="Arial"/>
          <w:b/>
          <w:bCs/>
          <w:lang w:val="en-US"/>
        </w:rPr>
        <w:t>2</w:t>
      </w:r>
      <w:r w:rsidRPr="00BD0C28">
        <w:rPr>
          <w:rFonts w:ascii="Arial" w:hAnsi="Arial" w:cs="Arial"/>
          <w:b/>
          <w:bCs/>
          <w:lang w:val="en-US"/>
        </w:rPr>
        <w:t>:</w:t>
      </w:r>
      <w:r w:rsidRPr="00BD0C28">
        <w:rPr>
          <w:rFonts w:ascii="Arial" w:hAnsi="Arial" w:cs="Arial"/>
          <w:lang w:val="en-US"/>
        </w:rPr>
        <w:t xml:space="preserve"> </w:t>
      </w:r>
      <w:r w:rsidR="005C5F8E">
        <w:rPr>
          <w:rFonts w:ascii="Arial" w:hAnsi="Arial" w:cs="Arial"/>
          <w:lang w:val="en-US"/>
        </w:rPr>
        <w:t>S</w:t>
      </w:r>
      <w:r w:rsidR="001024C2">
        <w:rPr>
          <w:rFonts w:ascii="Arial" w:hAnsi="Arial" w:cs="Arial"/>
          <w:lang w:val="en-US"/>
        </w:rPr>
        <w:t>ummary of the statistical analysis and reported values.</w:t>
      </w:r>
    </w:p>
    <w:p w14:paraId="20D8436B" w14:textId="77777777" w:rsidR="001024C2" w:rsidRPr="00BD0C28" w:rsidRDefault="001024C2" w:rsidP="00C45314">
      <w:pPr>
        <w:spacing w:after="200" w:line="276" w:lineRule="auto"/>
        <w:jc w:val="left"/>
        <w:rPr>
          <w:rFonts w:ascii="Arial" w:hAnsi="Arial" w:cs="Arial"/>
          <w:noProof/>
          <w:lang w:val="en-US"/>
        </w:rPr>
      </w:pPr>
    </w:p>
    <w:p w14:paraId="76424626" w14:textId="7EEBBEBE" w:rsidR="00E83150" w:rsidRPr="00BD0C28" w:rsidRDefault="00E83150" w:rsidP="00E83150">
      <w:pPr>
        <w:spacing w:after="200" w:line="276" w:lineRule="auto"/>
        <w:jc w:val="left"/>
        <w:rPr>
          <w:rFonts w:ascii="Arial" w:hAnsi="Arial" w:cs="Arial"/>
          <w:b/>
          <w:bCs/>
          <w:noProof/>
          <w:lang w:val="en-US"/>
        </w:rPr>
      </w:pPr>
      <w:r w:rsidRPr="00BD0C28">
        <w:rPr>
          <w:rFonts w:ascii="Arial" w:hAnsi="Arial" w:cs="Arial"/>
          <w:b/>
          <w:bCs/>
          <w:noProof/>
          <w:lang w:val="en-US"/>
        </w:rPr>
        <w:lastRenderedPageBreak/>
        <w:t>S2 : Details of size distributions figures</w:t>
      </w:r>
    </w:p>
    <w:p w14:paraId="15834582" w14:textId="65942CE9" w:rsidR="00E83150" w:rsidRPr="00BD0C28" w:rsidRDefault="00E83150" w:rsidP="00E83150">
      <w:pPr>
        <w:spacing w:after="200" w:line="276" w:lineRule="auto"/>
        <w:jc w:val="left"/>
        <w:rPr>
          <w:rFonts w:ascii="Arial" w:hAnsi="Arial" w:cs="Arial"/>
          <w:noProof/>
          <w:lang w:val="en-US"/>
        </w:rPr>
      </w:pPr>
      <w:r w:rsidRPr="00BD0C28">
        <w:rPr>
          <w:rFonts w:ascii="Arial" w:hAnsi="Arial" w:cs="Arial"/>
          <w:noProof/>
          <w:lang w:val="en-US"/>
        </w:rPr>
        <w:t xml:space="preserve">In this </w:t>
      </w:r>
      <w:r w:rsidR="001024C2">
        <w:rPr>
          <w:rFonts w:ascii="Arial" w:hAnsi="Arial" w:cs="Arial"/>
          <w:noProof/>
          <w:lang w:val="en-US"/>
        </w:rPr>
        <w:t>S</w:t>
      </w:r>
      <w:r w:rsidRPr="00BD0C28">
        <w:rPr>
          <w:rFonts w:ascii="Arial" w:hAnsi="Arial" w:cs="Arial"/>
          <w:noProof/>
          <w:lang w:val="en-US"/>
        </w:rPr>
        <w:t>upplentary</w:t>
      </w:r>
      <w:r w:rsidR="001024C2">
        <w:rPr>
          <w:rFonts w:ascii="Arial" w:hAnsi="Arial" w:cs="Arial"/>
          <w:noProof/>
          <w:lang w:val="en-US"/>
        </w:rPr>
        <w:t xml:space="preserve"> Information</w:t>
      </w:r>
      <w:r w:rsidR="008F1A7F" w:rsidRPr="00BD0C28">
        <w:rPr>
          <w:rFonts w:ascii="Arial" w:hAnsi="Arial" w:cs="Arial"/>
          <w:noProof/>
          <w:lang w:val="en-US"/>
        </w:rPr>
        <w:t>,</w:t>
      </w:r>
      <w:r w:rsidRPr="00BD0C28">
        <w:rPr>
          <w:rFonts w:ascii="Arial" w:hAnsi="Arial" w:cs="Arial"/>
          <w:noProof/>
          <w:lang w:val="en-US"/>
        </w:rPr>
        <w:t xml:space="preserve"> we present the </w:t>
      </w:r>
      <w:r w:rsidR="001024C2">
        <w:rPr>
          <w:rFonts w:ascii="Arial" w:hAnsi="Arial" w:cs="Arial"/>
          <w:noProof/>
          <w:lang w:val="en-US"/>
        </w:rPr>
        <w:t>size</w:t>
      </w:r>
      <w:r w:rsidRPr="00BD0C28">
        <w:rPr>
          <w:rFonts w:ascii="Arial" w:hAnsi="Arial" w:cs="Arial"/>
          <w:noProof/>
          <w:lang w:val="en-US"/>
        </w:rPr>
        <w:t xml:space="preserve"> distributions of all </w:t>
      </w:r>
      <w:r w:rsidR="001024C2">
        <w:rPr>
          <w:rFonts w:ascii="Arial" w:hAnsi="Arial" w:cs="Arial"/>
          <w:noProof/>
          <w:lang w:val="en-US"/>
        </w:rPr>
        <w:t xml:space="preserve">the obtained colloidal </w:t>
      </w:r>
      <w:r w:rsidRPr="00BD0C28">
        <w:rPr>
          <w:rFonts w:ascii="Arial" w:hAnsi="Arial" w:cs="Arial"/>
          <w:noProof/>
          <w:lang w:val="en-US"/>
        </w:rPr>
        <w:t xml:space="preserve">samples presented in the articles. </w:t>
      </w:r>
    </w:p>
    <w:p w14:paraId="672FC964" w14:textId="008BC3C9" w:rsidR="0075052B" w:rsidRDefault="0075052B">
      <w:pPr>
        <w:spacing w:after="200" w:line="276" w:lineRule="auto"/>
        <w:jc w:val="left"/>
        <w:rPr>
          <w:b/>
          <w:bCs/>
          <w:noProof/>
          <w:lang w:val="en-US"/>
        </w:rPr>
      </w:pPr>
    </w:p>
    <w:p w14:paraId="413E7F81" w14:textId="77777777" w:rsidR="0075052B" w:rsidRDefault="0075052B" w:rsidP="0075052B">
      <w:pPr>
        <w:spacing w:after="200" w:line="276" w:lineRule="auto"/>
        <w:jc w:val="center"/>
        <w:rPr>
          <w:noProof/>
          <w:lang w:val="en-US"/>
        </w:rPr>
      </w:pPr>
      <w:r w:rsidRPr="001B4046">
        <w:rPr>
          <w:noProof/>
          <w:lang w:val="en-US"/>
        </w:rPr>
        <w:drawing>
          <wp:inline distT="0" distB="0" distL="0" distR="0" wp14:anchorId="2E9CC2DC" wp14:editId="4EEC43D1">
            <wp:extent cx="5759450" cy="6050280"/>
            <wp:effectExtent l="0" t="0" r="0" b="7620"/>
            <wp:docPr id="3" name="Imag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C02EC02-8792-7778-4F35-786C640A8C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C02EC02-8792-7778-4F35-786C640A8C17}"/>
                        </a:ext>
                      </a:extLst>
                    </pic:cNvPr>
                    <pic:cNvPicPr>
                      <a:picLocks noChangeAspect="1"/>
                    </pic:cNvPicPr>
                  </pic:nvPicPr>
                  <pic:blipFill>
                    <a:blip r:embed="rId11"/>
                    <a:stretch>
                      <a:fillRect/>
                    </a:stretch>
                  </pic:blipFill>
                  <pic:spPr>
                    <a:xfrm>
                      <a:off x="0" y="0"/>
                      <a:ext cx="5759450" cy="6050280"/>
                    </a:xfrm>
                    <a:prstGeom prst="rect">
                      <a:avLst/>
                    </a:prstGeom>
                  </pic:spPr>
                </pic:pic>
              </a:graphicData>
            </a:graphic>
          </wp:inline>
        </w:drawing>
      </w:r>
    </w:p>
    <w:p w14:paraId="15AE5168" w14:textId="77777777" w:rsidR="0075052B" w:rsidRDefault="0075052B" w:rsidP="0075052B">
      <w:pPr>
        <w:spacing w:after="200" w:line="276" w:lineRule="auto"/>
        <w:jc w:val="center"/>
        <w:rPr>
          <w:noProof/>
          <w:lang w:val="en-US"/>
        </w:rPr>
      </w:pPr>
    </w:p>
    <w:p w14:paraId="4E36EFA4" w14:textId="59C07596" w:rsidR="0075052B" w:rsidRDefault="0075052B" w:rsidP="0075052B">
      <w:pPr>
        <w:spacing w:after="200" w:line="276" w:lineRule="auto"/>
        <w:jc w:val="left"/>
        <w:rPr>
          <w:rFonts w:ascii="Aptos" w:hAnsi="Aptos"/>
          <w:lang w:val="en-US"/>
        </w:rPr>
      </w:pPr>
      <w:r w:rsidRPr="009B4F7B">
        <w:rPr>
          <w:rFonts w:ascii="Aptos" w:hAnsi="Aptos"/>
          <w:b/>
          <w:bCs/>
          <w:lang w:val="en-US"/>
        </w:rPr>
        <w:t>Fig</w:t>
      </w:r>
      <w:r>
        <w:rPr>
          <w:rFonts w:ascii="Aptos" w:hAnsi="Aptos"/>
          <w:b/>
          <w:bCs/>
          <w:lang w:val="en-US"/>
        </w:rPr>
        <w:t>ure</w:t>
      </w:r>
      <w:r w:rsidRPr="009B4F7B">
        <w:rPr>
          <w:rFonts w:ascii="Aptos" w:hAnsi="Aptos"/>
          <w:b/>
          <w:bCs/>
          <w:lang w:val="en-US"/>
        </w:rPr>
        <w:t xml:space="preserve"> S</w:t>
      </w:r>
      <w:r>
        <w:rPr>
          <w:rFonts w:ascii="Aptos" w:hAnsi="Aptos"/>
          <w:b/>
          <w:bCs/>
          <w:lang w:val="en-US"/>
        </w:rPr>
        <w:t xml:space="preserve">2-1: </w:t>
      </w:r>
      <w:r>
        <w:rPr>
          <w:rFonts w:ascii="Aptos" w:hAnsi="Aptos"/>
          <w:lang w:val="en-US"/>
        </w:rPr>
        <w:t>Size distribution</w:t>
      </w:r>
      <w:r w:rsidR="00053B22">
        <w:rPr>
          <w:rFonts w:ascii="Aptos" w:hAnsi="Aptos"/>
          <w:lang w:val="en-US"/>
        </w:rPr>
        <w:t>s</w:t>
      </w:r>
      <w:r>
        <w:rPr>
          <w:rFonts w:ascii="Aptos" w:hAnsi="Aptos"/>
          <w:lang w:val="en-US"/>
        </w:rPr>
        <w:t xml:space="preserve"> of HEA </w:t>
      </w:r>
      <w:r w:rsidR="00053B22">
        <w:rPr>
          <w:rFonts w:ascii="Aptos" w:hAnsi="Aptos"/>
          <w:lang w:val="en-US"/>
        </w:rPr>
        <w:t>NPs</w:t>
      </w:r>
      <w:r>
        <w:rPr>
          <w:rFonts w:ascii="Aptos" w:hAnsi="Aptos"/>
          <w:lang w:val="en-US"/>
        </w:rPr>
        <w:t xml:space="preserve"> for </w:t>
      </w:r>
      <w:r w:rsidR="00053B22">
        <w:rPr>
          <w:rFonts w:ascii="Aptos" w:hAnsi="Aptos"/>
          <w:lang w:val="en-US"/>
        </w:rPr>
        <w:t>single-</w:t>
      </w:r>
      <w:r>
        <w:rPr>
          <w:rFonts w:ascii="Aptos" w:hAnsi="Aptos"/>
          <w:lang w:val="en-US"/>
        </w:rPr>
        <w:t>beam</w:t>
      </w:r>
      <w:r w:rsidR="00053B22">
        <w:rPr>
          <w:rFonts w:ascii="Aptos" w:hAnsi="Aptos"/>
          <w:lang w:val="en-US"/>
        </w:rPr>
        <w:t xml:space="preserve"> PLAL</w:t>
      </w:r>
      <w:r w:rsidR="001024C2">
        <w:rPr>
          <w:rFonts w:ascii="Aptos" w:hAnsi="Aptos"/>
          <w:lang w:val="en-US"/>
        </w:rPr>
        <w:t xml:space="preserve"> (Gauss and d</w:t>
      </w:r>
      <w:r>
        <w:rPr>
          <w:rFonts w:ascii="Aptos" w:hAnsi="Aptos"/>
          <w:lang w:val="en-US"/>
        </w:rPr>
        <w:t>onut</w:t>
      </w:r>
      <w:proofErr w:type="gramStart"/>
      <w:r>
        <w:rPr>
          <w:rFonts w:ascii="Aptos" w:hAnsi="Aptos"/>
          <w:lang w:val="en-US"/>
        </w:rPr>
        <w:t>) shown</w:t>
      </w:r>
      <w:proofErr w:type="gramEnd"/>
      <w:r>
        <w:rPr>
          <w:rFonts w:ascii="Aptos" w:hAnsi="Aptos"/>
          <w:lang w:val="en-US"/>
        </w:rPr>
        <w:t xml:space="preserve"> in </w:t>
      </w:r>
      <w:r w:rsidR="00053B22">
        <w:rPr>
          <w:rFonts w:ascii="Aptos" w:hAnsi="Aptos"/>
          <w:lang w:val="en-US"/>
        </w:rPr>
        <w:t>Figure 2 of</w:t>
      </w:r>
      <w:r>
        <w:rPr>
          <w:rFonts w:ascii="Aptos" w:hAnsi="Aptos"/>
          <w:lang w:val="en-US"/>
        </w:rPr>
        <w:t xml:space="preserve"> the article</w:t>
      </w:r>
      <w:r w:rsidR="00053B22">
        <w:rPr>
          <w:rFonts w:ascii="Aptos" w:hAnsi="Aptos"/>
          <w:lang w:val="en-US"/>
        </w:rPr>
        <w:t xml:space="preserve"> by violin plots. </w:t>
      </w:r>
      <w:r w:rsidR="005C5F8E" w:rsidRPr="005C5F8E">
        <w:rPr>
          <w:rFonts w:ascii="Aptos" w:hAnsi="Aptos"/>
          <w:lang w:val="en-US"/>
        </w:rPr>
        <w:t>The statistical values indicated in each panel (median, MAD, and RCV) were calculated directly from the experimental particle-size data as described in Section S1.</w:t>
      </w:r>
      <w:r>
        <w:rPr>
          <w:rFonts w:ascii="Aptos" w:hAnsi="Aptos"/>
          <w:lang w:val="en-US"/>
        </w:rPr>
        <w:t xml:space="preserve"> For comparison convenience</w:t>
      </w:r>
      <w:r w:rsidR="00053B22">
        <w:rPr>
          <w:rFonts w:ascii="Aptos" w:hAnsi="Aptos"/>
          <w:lang w:val="en-US"/>
        </w:rPr>
        <w:t>,</w:t>
      </w:r>
      <w:r>
        <w:rPr>
          <w:rFonts w:ascii="Aptos" w:hAnsi="Aptos"/>
          <w:lang w:val="en-US"/>
        </w:rPr>
        <w:t xml:space="preserve"> one </w:t>
      </w:r>
      <w:r w:rsidR="00053B22">
        <w:rPr>
          <w:rFonts w:ascii="Aptos" w:hAnsi="Aptos"/>
          <w:lang w:val="en-US"/>
        </w:rPr>
        <w:t>regime with Gaussian pulses</w:t>
      </w:r>
      <w:r>
        <w:rPr>
          <w:rFonts w:ascii="Aptos" w:hAnsi="Aptos"/>
          <w:lang w:val="en-US"/>
        </w:rPr>
        <w:t xml:space="preserve"> is shown twice as P0/4/2.7 and as P0/11.</w:t>
      </w:r>
      <w:r w:rsidR="005C5F8E">
        <w:rPr>
          <w:rFonts w:ascii="Aptos" w:hAnsi="Aptos"/>
          <w:lang w:val="en-US"/>
        </w:rPr>
        <w:t xml:space="preserve"> </w:t>
      </w:r>
    </w:p>
    <w:p w14:paraId="2C94334E" w14:textId="77777777" w:rsidR="0075052B" w:rsidRDefault="0075052B" w:rsidP="0075052B">
      <w:pPr>
        <w:spacing w:after="200" w:line="276" w:lineRule="auto"/>
        <w:jc w:val="left"/>
        <w:rPr>
          <w:rFonts w:ascii="Aptos" w:hAnsi="Aptos"/>
          <w:lang w:val="en-US"/>
        </w:rPr>
      </w:pPr>
    </w:p>
    <w:p w14:paraId="6E34B97A" w14:textId="77777777" w:rsidR="0075052B" w:rsidRDefault="0075052B" w:rsidP="0075052B">
      <w:pPr>
        <w:spacing w:after="200" w:line="276" w:lineRule="auto"/>
        <w:jc w:val="center"/>
        <w:rPr>
          <w:noProof/>
          <w:lang w:val="en-US"/>
        </w:rPr>
      </w:pPr>
      <w:r w:rsidRPr="001B4046">
        <w:rPr>
          <w:noProof/>
          <w:lang w:val="en-US"/>
        </w:rPr>
        <w:drawing>
          <wp:inline distT="0" distB="0" distL="0" distR="0" wp14:anchorId="58F29738" wp14:editId="6DA02791">
            <wp:extent cx="3700822" cy="6858000"/>
            <wp:effectExtent l="0" t="0" r="0" b="0"/>
            <wp:docPr id="5" name="Imag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7A5769A7-8767-34E8-B686-C9B0CDD47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7A5769A7-8767-34E8-B686-C9B0CDD474B7}"/>
                        </a:ext>
                      </a:extLst>
                    </pic:cNvPr>
                    <pic:cNvPicPr>
                      <a:picLocks noChangeAspect="1"/>
                    </pic:cNvPicPr>
                  </pic:nvPicPr>
                  <pic:blipFill>
                    <a:blip r:embed="rId12"/>
                    <a:stretch>
                      <a:fillRect/>
                    </a:stretch>
                  </pic:blipFill>
                  <pic:spPr>
                    <a:xfrm>
                      <a:off x="0" y="0"/>
                      <a:ext cx="3700822" cy="6858000"/>
                    </a:xfrm>
                    <a:prstGeom prst="rect">
                      <a:avLst/>
                    </a:prstGeom>
                  </pic:spPr>
                </pic:pic>
              </a:graphicData>
            </a:graphic>
          </wp:inline>
        </w:drawing>
      </w:r>
    </w:p>
    <w:p w14:paraId="77BC6F6F" w14:textId="6C58D923" w:rsidR="0075052B" w:rsidRDefault="0075052B" w:rsidP="0075052B">
      <w:pPr>
        <w:spacing w:after="200" w:line="276" w:lineRule="auto"/>
        <w:jc w:val="left"/>
        <w:rPr>
          <w:noProof/>
          <w:lang w:val="en-US"/>
        </w:rPr>
      </w:pPr>
      <w:r w:rsidRPr="009B4F7B">
        <w:rPr>
          <w:rFonts w:ascii="Aptos" w:hAnsi="Aptos"/>
          <w:b/>
          <w:bCs/>
          <w:lang w:val="en-US"/>
        </w:rPr>
        <w:t>Fig</w:t>
      </w:r>
      <w:r>
        <w:rPr>
          <w:rFonts w:ascii="Aptos" w:hAnsi="Aptos"/>
          <w:b/>
          <w:bCs/>
          <w:lang w:val="en-US"/>
        </w:rPr>
        <w:t>ure</w:t>
      </w:r>
      <w:r w:rsidRPr="009B4F7B">
        <w:rPr>
          <w:rFonts w:ascii="Aptos" w:hAnsi="Aptos"/>
          <w:b/>
          <w:bCs/>
          <w:lang w:val="en-US"/>
        </w:rPr>
        <w:t xml:space="preserve"> S</w:t>
      </w:r>
      <w:r>
        <w:rPr>
          <w:rFonts w:ascii="Aptos" w:hAnsi="Aptos"/>
          <w:b/>
          <w:bCs/>
          <w:lang w:val="en-US"/>
        </w:rPr>
        <w:t xml:space="preserve">2-2: </w:t>
      </w:r>
      <w:r w:rsidR="00053B22">
        <w:rPr>
          <w:rFonts w:ascii="Aptos" w:hAnsi="Aptos"/>
          <w:lang w:val="en-US"/>
        </w:rPr>
        <w:t xml:space="preserve">Size distributions of HEA NPs for multiple beams (Gauss and </w:t>
      </w:r>
      <w:r w:rsidR="005C5F8E">
        <w:rPr>
          <w:rFonts w:ascii="Aptos" w:hAnsi="Aptos"/>
          <w:lang w:val="en-US"/>
        </w:rPr>
        <w:t>d</w:t>
      </w:r>
      <w:r w:rsidR="00053B22">
        <w:rPr>
          <w:rFonts w:ascii="Aptos" w:hAnsi="Aptos"/>
          <w:lang w:val="en-US"/>
        </w:rPr>
        <w:t>onut</w:t>
      </w:r>
      <w:proofErr w:type="gramStart"/>
      <w:r w:rsidR="00053B22">
        <w:rPr>
          <w:rFonts w:ascii="Aptos" w:hAnsi="Aptos"/>
          <w:lang w:val="en-US"/>
        </w:rPr>
        <w:t>) shown</w:t>
      </w:r>
      <w:proofErr w:type="gramEnd"/>
      <w:r w:rsidR="00053B22">
        <w:rPr>
          <w:rFonts w:ascii="Aptos" w:hAnsi="Aptos"/>
          <w:lang w:val="en-US"/>
        </w:rPr>
        <w:t xml:space="preserve"> in Figure 2 of the article by violin plots. </w:t>
      </w:r>
      <w:r w:rsidR="005C5F8E" w:rsidRPr="005C5F8E">
        <w:rPr>
          <w:rFonts w:ascii="Aptos" w:hAnsi="Aptos"/>
          <w:lang w:val="en-US"/>
        </w:rPr>
        <w:t>The statistical values indicated in each panel (median, MAD, and RCV) were calculated directly from the experimental particle-size data as described in Section S1.</w:t>
      </w:r>
    </w:p>
    <w:p w14:paraId="130BE7BE" w14:textId="77777777" w:rsidR="0075052B" w:rsidRDefault="0075052B" w:rsidP="0075052B">
      <w:pPr>
        <w:spacing w:after="200" w:line="276" w:lineRule="auto"/>
        <w:jc w:val="center"/>
        <w:rPr>
          <w:noProof/>
          <w:lang w:val="en-US"/>
        </w:rPr>
      </w:pPr>
    </w:p>
    <w:p w14:paraId="6AFB2EC7" w14:textId="77777777" w:rsidR="0075052B" w:rsidRDefault="0075052B" w:rsidP="0075052B">
      <w:pPr>
        <w:spacing w:after="200" w:line="276" w:lineRule="auto"/>
        <w:rPr>
          <w:b/>
          <w:bCs/>
          <w:noProof/>
          <w:lang w:val="en-US"/>
        </w:rPr>
      </w:pPr>
    </w:p>
    <w:p w14:paraId="576F5232" w14:textId="76138DB1" w:rsidR="00EF7FD1" w:rsidRPr="00EF7FD1" w:rsidRDefault="00EF7FD1" w:rsidP="008F1A7F">
      <w:pPr>
        <w:spacing w:after="200" w:line="276" w:lineRule="auto"/>
        <w:jc w:val="center"/>
        <w:rPr>
          <w:b/>
          <w:bCs/>
          <w:noProof/>
          <w:lang w:val="en-US"/>
        </w:rPr>
      </w:pPr>
      <w:r w:rsidRPr="00EF7FD1">
        <w:rPr>
          <w:b/>
          <w:bCs/>
          <w:noProof/>
          <w:lang w:val="en-US"/>
        </w:rPr>
        <w:br w:type="page"/>
      </w:r>
      <w:r w:rsidR="008F1A7F" w:rsidRPr="008F1A7F">
        <w:rPr>
          <w:b/>
          <w:bCs/>
          <w:noProof/>
          <w:lang w:val="en-US"/>
        </w:rPr>
        <w:lastRenderedPageBreak/>
        <w:drawing>
          <wp:inline distT="0" distB="0" distL="0" distR="0" wp14:anchorId="7B327569" wp14:editId="42C15AE4">
            <wp:extent cx="5400000" cy="5665631"/>
            <wp:effectExtent l="0" t="0" r="0" b="0"/>
            <wp:docPr id="9" name="Image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7335A29-FA49-49A9-4620-DFD88AF90F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B7335A29-FA49-49A9-4620-DFD88AF90F4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0" cy="5665631"/>
                    </a:xfrm>
                    <a:prstGeom prst="rect">
                      <a:avLst/>
                    </a:prstGeom>
                  </pic:spPr>
                </pic:pic>
              </a:graphicData>
            </a:graphic>
          </wp:inline>
        </w:drawing>
      </w:r>
    </w:p>
    <w:p w14:paraId="7EFF3872" w14:textId="77777777" w:rsidR="004D264D" w:rsidRDefault="004D264D">
      <w:pPr>
        <w:spacing w:after="200" w:line="276" w:lineRule="auto"/>
        <w:jc w:val="left"/>
        <w:rPr>
          <w:noProof/>
          <w:lang w:val="en-US"/>
        </w:rPr>
      </w:pPr>
    </w:p>
    <w:p w14:paraId="219F17B5" w14:textId="2F2A2ABB" w:rsidR="008F1A7F" w:rsidRDefault="008F1A7F" w:rsidP="001B4046">
      <w:pPr>
        <w:spacing w:after="200" w:line="276" w:lineRule="auto"/>
        <w:jc w:val="left"/>
        <w:rPr>
          <w:noProof/>
          <w:lang w:val="en-US"/>
        </w:rPr>
      </w:pPr>
      <w:r w:rsidRPr="009B4F7B">
        <w:rPr>
          <w:rFonts w:ascii="Aptos" w:hAnsi="Aptos"/>
          <w:b/>
          <w:bCs/>
          <w:lang w:val="en-US"/>
        </w:rPr>
        <w:t>Fig</w:t>
      </w:r>
      <w:r>
        <w:rPr>
          <w:rFonts w:ascii="Aptos" w:hAnsi="Aptos"/>
          <w:b/>
          <w:bCs/>
          <w:lang w:val="en-US"/>
        </w:rPr>
        <w:t>ure</w:t>
      </w:r>
      <w:r w:rsidRPr="009B4F7B">
        <w:rPr>
          <w:rFonts w:ascii="Aptos" w:hAnsi="Aptos"/>
          <w:b/>
          <w:bCs/>
          <w:lang w:val="en-US"/>
        </w:rPr>
        <w:t xml:space="preserve"> S</w:t>
      </w:r>
      <w:r w:rsidR="0075052B">
        <w:rPr>
          <w:rFonts w:ascii="Aptos" w:hAnsi="Aptos"/>
          <w:b/>
          <w:bCs/>
          <w:lang w:val="en-US"/>
        </w:rPr>
        <w:t>2-3</w:t>
      </w:r>
      <w:r w:rsidR="001B4046">
        <w:rPr>
          <w:rFonts w:ascii="Aptos" w:hAnsi="Aptos"/>
          <w:b/>
          <w:bCs/>
          <w:lang w:val="en-US"/>
        </w:rPr>
        <w:t>:</w:t>
      </w:r>
      <w:r>
        <w:rPr>
          <w:rFonts w:ascii="Aptos" w:hAnsi="Aptos"/>
          <w:b/>
          <w:bCs/>
          <w:lang w:val="en-US"/>
        </w:rPr>
        <w:t xml:space="preserve"> </w:t>
      </w:r>
      <w:r w:rsidR="00053B22">
        <w:rPr>
          <w:rFonts w:ascii="Aptos" w:hAnsi="Aptos"/>
          <w:lang w:val="en-US"/>
        </w:rPr>
        <w:t xml:space="preserve">Same as Figure S2-1 for </w:t>
      </w:r>
      <w:proofErr w:type="spellStart"/>
      <w:r w:rsidR="00053B22">
        <w:rPr>
          <w:rFonts w:ascii="Aptos" w:hAnsi="Aptos"/>
          <w:lang w:val="en-US"/>
        </w:rPr>
        <w:t>FeNi</w:t>
      </w:r>
      <w:proofErr w:type="spellEnd"/>
      <w:r w:rsidR="00053B22">
        <w:rPr>
          <w:rFonts w:ascii="Aptos" w:hAnsi="Aptos"/>
          <w:lang w:val="en-US"/>
        </w:rPr>
        <w:t xml:space="preserve"> NPs (corresponding to Figure 3 in the paper). </w:t>
      </w:r>
    </w:p>
    <w:p w14:paraId="4514F561" w14:textId="77777777" w:rsidR="00217B6B" w:rsidRDefault="00217B6B" w:rsidP="00217B6B">
      <w:pPr>
        <w:spacing w:after="200" w:line="276" w:lineRule="auto"/>
        <w:jc w:val="center"/>
        <w:rPr>
          <w:noProof/>
          <w:lang w:val="en-US"/>
        </w:rPr>
      </w:pPr>
    </w:p>
    <w:p w14:paraId="50166FD7" w14:textId="36A7F1F5" w:rsidR="00217B6B" w:rsidRDefault="001B4046" w:rsidP="00217B6B">
      <w:pPr>
        <w:spacing w:after="200" w:line="276" w:lineRule="auto"/>
        <w:jc w:val="center"/>
        <w:rPr>
          <w:noProof/>
          <w:lang w:val="en-US"/>
        </w:rPr>
      </w:pPr>
      <w:r w:rsidRPr="001B4046">
        <w:rPr>
          <w:noProof/>
          <w:lang w:val="en-US"/>
        </w:rPr>
        <w:lastRenderedPageBreak/>
        <w:drawing>
          <wp:inline distT="0" distB="0" distL="0" distR="0" wp14:anchorId="63FA0EDB" wp14:editId="0B18D302">
            <wp:extent cx="3691477" cy="5533031"/>
            <wp:effectExtent l="0" t="0" r="4445" b="0"/>
            <wp:docPr id="4" name="Imag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7D91628-E575-3715-616D-037EF1C6DD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27D91628-E575-3715-616D-037EF1C6DD2E}"/>
                        </a:ext>
                      </a:extLst>
                    </pic:cNvPr>
                    <pic:cNvPicPr>
                      <a:picLocks noChangeAspect="1"/>
                    </pic:cNvPicPr>
                  </pic:nvPicPr>
                  <pic:blipFill>
                    <a:blip r:embed="rId14"/>
                    <a:stretch>
                      <a:fillRect/>
                    </a:stretch>
                  </pic:blipFill>
                  <pic:spPr>
                    <a:xfrm>
                      <a:off x="0" y="0"/>
                      <a:ext cx="3691477" cy="5533031"/>
                    </a:xfrm>
                    <a:prstGeom prst="rect">
                      <a:avLst/>
                    </a:prstGeom>
                  </pic:spPr>
                </pic:pic>
              </a:graphicData>
            </a:graphic>
          </wp:inline>
        </w:drawing>
      </w:r>
    </w:p>
    <w:p w14:paraId="7B1619D0" w14:textId="77777777" w:rsidR="001B4046" w:rsidRDefault="001B4046" w:rsidP="00217B6B">
      <w:pPr>
        <w:spacing w:after="200" w:line="276" w:lineRule="auto"/>
        <w:jc w:val="center"/>
        <w:rPr>
          <w:noProof/>
          <w:lang w:val="en-US"/>
        </w:rPr>
      </w:pPr>
    </w:p>
    <w:p w14:paraId="20467A42" w14:textId="77777777" w:rsidR="001B4046" w:rsidRDefault="001B4046" w:rsidP="00217B6B">
      <w:pPr>
        <w:spacing w:after="200" w:line="276" w:lineRule="auto"/>
        <w:jc w:val="center"/>
        <w:rPr>
          <w:noProof/>
          <w:lang w:val="en-US"/>
        </w:rPr>
      </w:pPr>
    </w:p>
    <w:p w14:paraId="08C844D3" w14:textId="2C73963A" w:rsidR="001B4046" w:rsidRDefault="001B4046" w:rsidP="001B4046">
      <w:pPr>
        <w:spacing w:after="200" w:line="276" w:lineRule="auto"/>
        <w:jc w:val="left"/>
        <w:rPr>
          <w:noProof/>
          <w:lang w:val="en-US"/>
        </w:rPr>
      </w:pPr>
      <w:r w:rsidRPr="009B4F7B">
        <w:rPr>
          <w:rFonts w:ascii="Aptos" w:hAnsi="Aptos"/>
          <w:b/>
          <w:bCs/>
          <w:lang w:val="en-US"/>
        </w:rPr>
        <w:t>Fig</w:t>
      </w:r>
      <w:r>
        <w:rPr>
          <w:rFonts w:ascii="Aptos" w:hAnsi="Aptos"/>
          <w:b/>
          <w:bCs/>
          <w:lang w:val="en-US"/>
        </w:rPr>
        <w:t>ure</w:t>
      </w:r>
      <w:r w:rsidRPr="009B4F7B">
        <w:rPr>
          <w:rFonts w:ascii="Aptos" w:hAnsi="Aptos"/>
          <w:b/>
          <w:bCs/>
          <w:lang w:val="en-US"/>
        </w:rPr>
        <w:t xml:space="preserve"> S</w:t>
      </w:r>
      <w:r w:rsidR="0075052B">
        <w:rPr>
          <w:rFonts w:ascii="Aptos" w:hAnsi="Aptos"/>
          <w:b/>
          <w:bCs/>
          <w:lang w:val="en-US"/>
        </w:rPr>
        <w:t>2-4</w:t>
      </w:r>
      <w:r>
        <w:rPr>
          <w:rFonts w:ascii="Aptos" w:hAnsi="Aptos"/>
          <w:b/>
          <w:bCs/>
          <w:lang w:val="en-US"/>
        </w:rPr>
        <w:t xml:space="preserve">: </w:t>
      </w:r>
      <w:r w:rsidR="00053B22">
        <w:rPr>
          <w:rFonts w:ascii="Aptos" w:hAnsi="Aptos"/>
          <w:lang w:val="en-US"/>
        </w:rPr>
        <w:t xml:space="preserve">Same as Figure S2-2 for </w:t>
      </w:r>
      <w:proofErr w:type="spellStart"/>
      <w:r w:rsidR="00053B22">
        <w:rPr>
          <w:rFonts w:ascii="Aptos" w:hAnsi="Aptos"/>
          <w:lang w:val="en-US"/>
        </w:rPr>
        <w:t>FeNi</w:t>
      </w:r>
      <w:proofErr w:type="spellEnd"/>
      <w:r w:rsidR="00053B22">
        <w:rPr>
          <w:rFonts w:ascii="Aptos" w:hAnsi="Aptos"/>
          <w:lang w:val="en-US"/>
        </w:rPr>
        <w:t xml:space="preserve"> NPs (corresponding to Figure 3 in the paper).</w:t>
      </w:r>
    </w:p>
    <w:p w14:paraId="32CE712F" w14:textId="77777777" w:rsidR="001B4046" w:rsidRDefault="001B4046" w:rsidP="00217B6B">
      <w:pPr>
        <w:spacing w:after="200" w:line="276" w:lineRule="auto"/>
        <w:jc w:val="center"/>
        <w:rPr>
          <w:noProof/>
          <w:lang w:val="en-US"/>
        </w:rPr>
      </w:pPr>
    </w:p>
    <w:p w14:paraId="7FC2E6D3" w14:textId="77777777" w:rsidR="001B4046" w:rsidRDefault="001B4046" w:rsidP="00217B6B">
      <w:pPr>
        <w:spacing w:after="200" w:line="276" w:lineRule="auto"/>
        <w:jc w:val="center"/>
        <w:rPr>
          <w:noProof/>
          <w:lang w:val="en-US"/>
        </w:rPr>
      </w:pPr>
    </w:p>
    <w:p w14:paraId="68EAB106" w14:textId="77777777" w:rsidR="001B4046" w:rsidRDefault="001B4046" w:rsidP="00217B6B">
      <w:pPr>
        <w:spacing w:after="200" w:line="276" w:lineRule="auto"/>
        <w:jc w:val="center"/>
        <w:rPr>
          <w:noProof/>
          <w:lang w:val="en-US"/>
        </w:rPr>
      </w:pPr>
    </w:p>
    <w:p w14:paraId="49F38DC7" w14:textId="085E7ED5" w:rsidR="001B4046" w:rsidRDefault="001B4046" w:rsidP="00217B6B">
      <w:pPr>
        <w:spacing w:after="200" w:line="276" w:lineRule="auto"/>
        <w:jc w:val="center"/>
        <w:rPr>
          <w:noProof/>
          <w:lang w:val="en-US"/>
        </w:rPr>
      </w:pPr>
      <w:r w:rsidRPr="001B4046">
        <w:rPr>
          <w:noProof/>
          <w:lang w:val="en-US"/>
        </w:rPr>
        <w:lastRenderedPageBreak/>
        <w:drawing>
          <wp:inline distT="0" distB="0" distL="0" distR="0" wp14:anchorId="2C345CFD" wp14:editId="6FE024CF">
            <wp:extent cx="5167313" cy="5419857"/>
            <wp:effectExtent l="0" t="0" r="0" b="0"/>
            <wp:docPr id="1031133287" name="Imag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6B79BB70-BA67-74F2-B33D-FEC550039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6B79BB70-BA67-74F2-B33D-FEC550039B47}"/>
                        </a:ext>
                      </a:extLst>
                    </pic:cNvPr>
                    <pic:cNvPicPr>
                      <a:picLocks noChangeAspect="1"/>
                    </pic:cNvPicPr>
                  </pic:nvPicPr>
                  <pic:blipFill>
                    <a:blip r:embed="rId15"/>
                    <a:stretch>
                      <a:fillRect/>
                    </a:stretch>
                  </pic:blipFill>
                  <pic:spPr>
                    <a:xfrm>
                      <a:off x="0" y="0"/>
                      <a:ext cx="5167313" cy="5419857"/>
                    </a:xfrm>
                    <a:prstGeom prst="rect">
                      <a:avLst/>
                    </a:prstGeom>
                  </pic:spPr>
                </pic:pic>
              </a:graphicData>
            </a:graphic>
          </wp:inline>
        </w:drawing>
      </w:r>
    </w:p>
    <w:p w14:paraId="20EB37CC" w14:textId="5440624F" w:rsidR="001B4046" w:rsidRDefault="001B4046" w:rsidP="001B4046">
      <w:pPr>
        <w:spacing w:after="200" w:line="276" w:lineRule="auto"/>
        <w:jc w:val="left"/>
        <w:rPr>
          <w:rFonts w:ascii="Aptos" w:hAnsi="Aptos"/>
          <w:lang w:val="en-US"/>
        </w:rPr>
      </w:pPr>
      <w:r w:rsidRPr="009B4F7B">
        <w:rPr>
          <w:rFonts w:ascii="Aptos" w:hAnsi="Aptos"/>
          <w:b/>
          <w:bCs/>
          <w:lang w:val="en-US"/>
        </w:rPr>
        <w:t>Fig</w:t>
      </w:r>
      <w:r>
        <w:rPr>
          <w:rFonts w:ascii="Aptos" w:hAnsi="Aptos"/>
          <w:b/>
          <w:bCs/>
          <w:lang w:val="en-US"/>
        </w:rPr>
        <w:t>ure</w:t>
      </w:r>
      <w:r w:rsidRPr="009B4F7B">
        <w:rPr>
          <w:rFonts w:ascii="Aptos" w:hAnsi="Aptos"/>
          <w:b/>
          <w:bCs/>
          <w:lang w:val="en-US"/>
        </w:rPr>
        <w:t xml:space="preserve"> S</w:t>
      </w:r>
      <w:r>
        <w:rPr>
          <w:rFonts w:ascii="Aptos" w:hAnsi="Aptos"/>
          <w:b/>
          <w:bCs/>
          <w:lang w:val="en-US"/>
        </w:rPr>
        <w:t xml:space="preserve">2-5: </w:t>
      </w:r>
      <w:r w:rsidR="00053B22">
        <w:rPr>
          <w:rFonts w:ascii="Aptos" w:hAnsi="Aptos"/>
          <w:lang w:val="en-US"/>
        </w:rPr>
        <w:t>Same as Figure S2-1 for Au NPs (corresponding to Figure 4 in the paper).</w:t>
      </w:r>
    </w:p>
    <w:p w14:paraId="41F5E741" w14:textId="77777777" w:rsidR="001B4046" w:rsidRDefault="001B4046" w:rsidP="00217B6B">
      <w:pPr>
        <w:spacing w:after="200" w:line="276" w:lineRule="auto"/>
        <w:jc w:val="center"/>
        <w:rPr>
          <w:noProof/>
          <w:lang w:val="en-US"/>
        </w:rPr>
      </w:pPr>
    </w:p>
    <w:p w14:paraId="19FC04BD" w14:textId="4BA9A99A" w:rsidR="001B4046" w:rsidRDefault="001B4046" w:rsidP="00217B6B">
      <w:pPr>
        <w:spacing w:after="200" w:line="276" w:lineRule="auto"/>
        <w:jc w:val="center"/>
        <w:rPr>
          <w:noProof/>
          <w:lang w:val="en-US"/>
        </w:rPr>
      </w:pPr>
    </w:p>
    <w:p w14:paraId="480E99CF" w14:textId="77777777" w:rsidR="001B4046" w:rsidRDefault="001B4046" w:rsidP="00217B6B">
      <w:pPr>
        <w:spacing w:after="200" w:line="276" w:lineRule="auto"/>
        <w:jc w:val="center"/>
        <w:rPr>
          <w:noProof/>
          <w:lang w:val="en-US"/>
        </w:rPr>
      </w:pPr>
    </w:p>
    <w:p w14:paraId="7C950B8C" w14:textId="77777777" w:rsidR="001B4046" w:rsidRDefault="001B4046" w:rsidP="00217B6B">
      <w:pPr>
        <w:spacing w:after="200" w:line="276" w:lineRule="auto"/>
        <w:jc w:val="center"/>
        <w:rPr>
          <w:noProof/>
          <w:lang w:val="en-US"/>
        </w:rPr>
      </w:pPr>
    </w:p>
    <w:p w14:paraId="0DC02CBD" w14:textId="77777777" w:rsidR="001B4046" w:rsidRDefault="001B4046" w:rsidP="00217B6B">
      <w:pPr>
        <w:spacing w:after="200" w:line="276" w:lineRule="auto"/>
        <w:jc w:val="center"/>
        <w:rPr>
          <w:noProof/>
          <w:lang w:val="en-US"/>
        </w:rPr>
      </w:pPr>
    </w:p>
    <w:p w14:paraId="127AB086" w14:textId="77777777" w:rsidR="001B4046" w:rsidRDefault="001B4046" w:rsidP="00217B6B">
      <w:pPr>
        <w:spacing w:after="200" w:line="276" w:lineRule="auto"/>
        <w:jc w:val="center"/>
        <w:rPr>
          <w:noProof/>
          <w:lang w:val="en-US"/>
        </w:rPr>
      </w:pPr>
    </w:p>
    <w:p w14:paraId="3CD546D6" w14:textId="77777777" w:rsidR="001B4046" w:rsidRDefault="001B4046" w:rsidP="00217B6B">
      <w:pPr>
        <w:spacing w:after="200" w:line="276" w:lineRule="auto"/>
        <w:jc w:val="center"/>
        <w:rPr>
          <w:noProof/>
          <w:lang w:val="en-US"/>
        </w:rPr>
      </w:pPr>
    </w:p>
    <w:p w14:paraId="190AE8B3" w14:textId="23BABDC0" w:rsidR="001B4046" w:rsidRDefault="001B4046" w:rsidP="00217B6B">
      <w:pPr>
        <w:spacing w:after="200" w:line="276" w:lineRule="auto"/>
        <w:jc w:val="center"/>
        <w:rPr>
          <w:noProof/>
          <w:lang w:val="en-US"/>
        </w:rPr>
      </w:pPr>
      <w:r w:rsidRPr="001B4046">
        <w:rPr>
          <w:noProof/>
          <w:lang w:val="en-US"/>
        </w:rPr>
        <w:lastRenderedPageBreak/>
        <w:drawing>
          <wp:inline distT="0" distB="0" distL="0" distR="0" wp14:anchorId="4E0E31BC" wp14:editId="1196E1FA">
            <wp:extent cx="3740786" cy="5606938"/>
            <wp:effectExtent l="0" t="0" r="0" b="0"/>
            <wp:docPr id="432064057" name="Imag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FEA87A9D-3EBE-40D6-09F3-5FC5645056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FEA87A9D-3EBE-40D6-09F3-5FC5645056A5}"/>
                        </a:ext>
                      </a:extLst>
                    </pic:cNvPr>
                    <pic:cNvPicPr>
                      <a:picLocks noChangeAspect="1"/>
                    </pic:cNvPicPr>
                  </pic:nvPicPr>
                  <pic:blipFill>
                    <a:blip r:embed="rId16"/>
                    <a:stretch>
                      <a:fillRect/>
                    </a:stretch>
                  </pic:blipFill>
                  <pic:spPr>
                    <a:xfrm>
                      <a:off x="0" y="0"/>
                      <a:ext cx="3740786" cy="5606938"/>
                    </a:xfrm>
                    <a:prstGeom prst="rect">
                      <a:avLst/>
                    </a:prstGeom>
                  </pic:spPr>
                </pic:pic>
              </a:graphicData>
            </a:graphic>
          </wp:inline>
        </w:drawing>
      </w:r>
    </w:p>
    <w:p w14:paraId="24ED3FE6" w14:textId="77777777" w:rsidR="001B4046" w:rsidRDefault="001B4046" w:rsidP="00217B6B">
      <w:pPr>
        <w:spacing w:after="200" w:line="276" w:lineRule="auto"/>
        <w:jc w:val="center"/>
        <w:rPr>
          <w:noProof/>
          <w:lang w:val="en-US"/>
        </w:rPr>
      </w:pPr>
    </w:p>
    <w:p w14:paraId="01987B0F" w14:textId="126711CD" w:rsidR="001B4046" w:rsidRDefault="001B4046" w:rsidP="001B4046">
      <w:pPr>
        <w:spacing w:after="200" w:line="276" w:lineRule="auto"/>
        <w:jc w:val="left"/>
        <w:rPr>
          <w:noProof/>
          <w:lang w:val="en-US"/>
        </w:rPr>
      </w:pPr>
      <w:r w:rsidRPr="009B4F7B">
        <w:rPr>
          <w:rFonts w:ascii="Aptos" w:hAnsi="Aptos"/>
          <w:b/>
          <w:bCs/>
          <w:lang w:val="en-US"/>
        </w:rPr>
        <w:t>Fig</w:t>
      </w:r>
      <w:r>
        <w:rPr>
          <w:rFonts w:ascii="Aptos" w:hAnsi="Aptos"/>
          <w:b/>
          <w:bCs/>
          <w:lang w:val="en-US"/>
        </w:rPr>
        <w:t>ure</w:t>
      </w:r>
      <w:r w:rsidRPr="009B4F7B">
        <w:rPr>
          <w:rFonts w:ascii="Aptos" w:hAnsi="Aptos"/>
          <w:b/>
          <w:bCs/>
          <w:lang w:val="en-US"/>
        </w:rPr>
        <w:t xml:space="preserve"> S</w:t>
      </w:r>
      <w:r>
        <w:rPr>
          <w:rFonts w:ascii="Aptos" w:hAnsi="Aptos"/>
          <w:b/>
          <w:bCs/>
          <w:lang w:val="en-US"/>
        </w:rPr>
        <w:t xml:space="preserve">2-6: </w:t>
      </w:r>
      <w:r w:rsidR="00053B22">
        <w:rPr>
          <w:rFonts w:ascii="Aptos" w:hAnsi="Aptos"/>
          <w:lang w:val="en-US"/>
        </w:rPr>
        <w:t>Same as Figure S2-2 for Au NPs (corresponding to Figure 4 in the paper).</w:t>
      </w:r>
    </w:p>
    <w:p w14:paraId="7C9C5F53" w14:textId="1722ADEE" w:rsidR="00053B22" w:rsidRDefault="00053B22">
      <w:pPr>
        <w:spacing w:after="200" w:line="276" w:lineRule="auto"/>
        <w:jc w:val="left"/>
        <w:rPr>
          <w:noProof/>
          <w:lang w:val="en-US"/>
        </w:rPr>
      </w:pPr>
      <w:r>
        <w:rPr>
          <w:noProof/>
          <w:lang w:val="en-US"/>
        </w:rPr>
        <w:br w:type="page"/>
      </w:r>
    </w:p>
    <w:p w14:paraId="551B148B" w14:textId="21F9E013" w:rsidR="00B322EB" w:rsidRPr="005C5F8E" w:rsidRDefault="00B322EB" w:rsidP="00B322EB">
      <w:pPr>
        <w:spacing w:after="200" w:line="276" w:lineRule="auto"/>
        <w:jc w:val="left"/>
        <w:rPr>
          <w:rFonts w:ascii="Arial" w:hAnsi="Arial" w:cs="Arial"/>
          <w:b/>
          <w:bCs/>
          <w:noProof/>
          <w:lang w:val="en-US"/>
        </w:rPr>
      </w:pPr>
      <w:r w:rsidRPr="005C5F8E">
        <w:rPr>
          <w:rFonts w:ascii="Arial" w:hAnsi="Arial" w:cs="Arial"/>
          <w:b/>
          <w:bCs/>
          <w:noProof/>
          <w:lang w:val="en-US"/>
        </w:rPr>
        <w:lastRenderedPageBreak/>
        <w:t xml:space="preserve">S3 : </w:t>
      </w:r>
      <w:r w:rsidR="004D444D" w:rsidRPr="005C5F8E">
        <w:rPr>
          <w:rFonts w:ascii="Arial" w:hAnsi="Arial" w:cs="Arial"/>
          <w:b/>
          <w:bCs/>
          <w:noProof/>
          <w:lang w:val="en-US"/>
        </w:rPr>
        <w:t xml:space="preserve">Impact of the system geometry on laser reprocessing of nanoparticles </w:t>
      </w:r>
    </w:p>
    <w:p w14:paraId="7F3DB68F" w14:textId="77777777" w:rsidR="00B322EB" w:rsidRDefault="00B322EB" w:rsidP="00217B6B">
      <w:pPr>
        <w:spacing w:after="200" w:line="276" w:lineRule="auto"/>
        <w:jc w:val="center"/>
        <w:rPr>
          <w:noProof/>
          <w:lang w:val="en-US"/>
        </w:rPr>
      </w:pPr>
    </w:p>
    <w:p w14:paraId="07CD70A3" w14:textId="17474634" w:rsidR="004D264D" w:rsidRDefault="00217B6B" w:rsidP="00217B6B">
      <w:pPr>
        <w:spacing w:after="200" w:line="276" w:lineRule="auto"/>
        <w:jc w:val="center"/>
        <w:rPr>
          <w:noProof/>
          <w:lang w:val="en-US"/>
        </w:rPr>
      </w:pPr>
      <w:r>
        <w:rPr>
          <w:noProof/>
          <w:lang w:val="en-US"/>
          <w14:ligatures w14:val="none"/>
        </w:rPr>
        <w:drawing>
          <wp:inline distT="0" distB="0" distL="0" distR="0" wp14:anchorId="159F9843" wp14:editId="26A0EFE6">
            <wp:extent cx="2160270" cy="2619756"/>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E1x11-SchemeCo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0270" cy="2619756"/>
                    </a:xfrm>
                    <a:prstGeom prst="rect">
                      <a:avLst/>
                    </a:prstGeom>
                  </pic:spPr>
                </pic:pic>
              </a:graphicData>
            </a:graphic>
          </wp:inline>
        </w:drawing>
      </w:r>
    </w:p>
    <w:p w14:paraId="6F66D569" w14:textId="77777777" w:rsidR="004D264D" w:rsidRDefault="004D264D">
      <w:pPr>
        <w:spacing w:after="200" w:line="276" w:lineRule="auto"/>
        <w:jc w:val="left"/>
        <w:rPr>
          <w:noProof/>
          <w:lang w:val="en-US"/>
        </w:rPr>
      </w:pPr>
    </w:p>
    <w:p w14:paraId="5715FFD3" w14:textId="08DE5CB3" w:rsidR="00217B6B" w:rsidRPr="005C5F8E" w:rsidRDefault="00217B6B">
      <w:pPr>
        <w:spacing w:after="200" w:line="276" w:lineRule="auto"/>
        <w:jc w:val="left"/>
        <w:rPr>
          <w:rFonts w:ascii="Arial" w:hAnsi="Arial" w:cs="Arial"/>
          <w:noProof/>
          <w:lang w:val="en-US"/>
        </w:rPr>
      </w:pPr>
      <w:r w:rsidRPr="005C5F8E">
        <w:rPr>
          <w:rFonts w:ascii="Arial" w:hAnsi="Arial" w:cs="Arial"/>
          <w:b/>
          <w:bCs/>
          <w:lang w:val="en-US"/>
        </w:rPr>
        <w:t>Figure S</w:t>
      </w:r>
      <w:r w:rsidR="00E83150" w:rsidRPr="005C5F8E">
        <w:rPr>
          <w:rFonts w:ascii="Arial" w:hAnsi="Arial" w:cs="Arial"/>
          <w:b/>
          <w:bCs/>
          <w:lang w:val="en-US"/>
        </w:rPr>
        <w:t>3</w:t>
      </w:r>
      <w:r w:rsidR="005C5F8E">
        <w:rPr>
          <w:rFonts w:ascii="Arial" w:hAnsi="Arial" w:cs="Arial"/>
          <w:b/>
          <w:bCs/>
          <w:lang w:val="en-US"/>
        </w:rPr>
        <w:t>:</w:t>
      </w:r>
      <w:r w:rsidRPr="005C5F8E">
        <w:rPr>
          <w:rFonts w:ascii="Arial" w:hAnsi="Arial" w:cs="Arial"/>
          <w:lang w:val="en-US"/>
        </w:rPr>
        <w:t xml:space="preserve"> </w:t>
      </w:r>
      <w:r w:rsidR="005C5F8E" w:rsidRPr="005C5F8E">
        <w:rPr>
          <w:rFonts w:ascii="Arial" w:hAnsi="Arial" w:cs="Arial"/>
          <w:lang w:val="en-US"/>
        </w:rPr>
        <w:t>Schematic of the water flow and 11-beam spiral pattern illustrating how the irradiation geometry can promote repeated laser exposure of the produced nanoparticles and thereby favor</w:t>
      </w:r>
      <w:r w:rsidR="005C5F8E">
        <w:rPr>
          <w:rFonts w:ascii="Arial" w:hAnsi="Arial" w:cs="Arial"/>
          <w:lang w:val="en-US"/>
        </w:rPr>
        <w:t xml:space="preserve"> their</w:t>
      </w:r>
      <w:r w:rsidR="005C5F8E" w:rsidRPr="005C5F8E">
        <w:rPr>
          <w:rFonts w:ascii="Arial" w:hAnsi="Arial" w:cs="Arial"/>
          <w:lang w:val="en-US"/>
        </w:rPr>
        <w:t xml:space="preserve"> laser-induced fragmentation.</w:t>
      </w:r>
    </w:p>
    <w:p w14:paraId="0204240A" w14:textId="77777777" w:rsidR="004D264D" w:rsidRDefault="004D264D">
      <w:pPr>
        <w:spacing w:after="200" w:line="276" w:lineRule="auto"/>
        <w:jc w:val="left"/>
        <w:rPr>
          <w:noProof/>
          <w:lang w:val="en-US"/>
        </w:rPr>
      </w:pPr>
      <w:r>
        <w:rPr>
          <w:noProof/>
          <w:lang w:val="en-US"/>
        </w:rPr>
        <w:br w:type="page"/>
      </w:r>
    </w:p>
    <w:p w14:paraId="73E733B3" w14:textId="77777777" w:rsidR="009B4F7B" w:rsidRDefault="009B4F7B" w:rsidP="009B4F7B">
      <w:pPr>
        <w:jc w:val="center"/>
        <w:rPr>
          <w:noProof/>
          <w:lang w:val="en-US"/>
        </w:rPr>
      </w:pPr>
    </w:p>
    <w:p w14:paraId="0A1608C8" w14:textId="4854DBF9" w:rsidR="004D444D" w:rsidRPr="00CA2C6D" w:rsidRDefault="004D444D" w:rsidP="004D444D">
      <w:pPr>
        <w:spacing w:after="200" w:line="276" w:lineRule="auto"/>
        <w:jc w:val="left"/>
        <w:rPr>
          <w:b/>
          <w:bCs/>
          <w:noProof/>
          <w:lang w:val="en-US"/>
        </w:rPr>
      </w:pPr>
      <w:r w:rsidRPr="00CA2C6D">
        <w:rPr>
          <w:b/>
          <w:bCs/>
          <w:noProof/>
          <w:lang w:val="en-US"/>
        </w:rPr>
        <w:t xml:space="preserve">S4 : </w:t>
      </w:r>
      <w:r w:rsidR="00CA2C6D" w:rsidRPr="00CA2C6D">
        <w:rPr>
          <w:rFonts w:ascii="Aptos" w:hAnsi="Aptos"/>
          <w:b/>
          <w:bCs/>
          <w:lang w:val="en-US"/>
        </w:rPr>
        <w:t xml:space="preserve">High-mass cut-off size  </w:t>
      </w:r>
    </w:p>
    <w:p w14:paraId="07B75058" w14:textId="77777777" w:rsidR="009B4F7B" w:rsidRDefault="009B4F7B" w:rsidP="009B4F7B">
      <w:pPr>
        <w:jc w:val="center"/>
        <w:rPr>
          <w:noProof/>
          <w:lang w:val="en-US"/>
        </w:rPr>
      </w:pPr>
    </w:p>
    <w:p w14:paraId="1E92032F" w14:textId="77777777" w:rsidR="009B4F7B" w:rsidRDefault="009B4F7B" w:rsidP="009B4F7B">
      <w:pPr>
        <w:jc w:val="center"/>
      </w:pPr>
      <w:r>
        <w:rPr>
          <w:noProof/>
          <w:lang w:val="en-US"/>
        </w:rPr>
        <w:drawing>
          <wp:inline distT="0" distB="0" distL="0" distR="0" wp14:anchorId="42E9E576" wp14:editId="2214AFD1">
            <wp:extent cx="4190238" cy="3236976"/>
            <wp:effectExtent l="0" t="0" r="127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CutOff.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90238" cy="3236976"/>
                    </a:xfrm>
                    <a:prstGeom prst="rect">
                      <a:avLst/>
                    </a:prstGeom>
                  </pic:spPr>
                </pic:pic>
              </a:graphicData>
            </a:graphic>
          </wp:inline>
        </w:drawing>
      </w:r>
    </w:p>
    <w:p w14:paraId="6290D2ED" w14:textId="1B100A51" w:rsidR="009B4F7B" w:rsidRPr="009B4F7B" w:rsidRDefault="009B4F7B" w:rsidP="009B4F7B">
      <w:pPr>
        <w:rPr>
          <w:rFonts w:ascii="Aptos" w:hAnsi="Aptos"/>
        </w:rPr>
      </w:pPr>
      <w:r w:rsidRPr="009B4F7B">
        <w:rPr>
          <w:rFonts w:ascii="Aptos" w:hAnsi="Aptos"/>
          <w:b/>
          <w:bCs/>
          <w:lang w:val="en-US"/>
        </w:rPr>
        <w:t>Fig</w:t>
      </w:r>
      <w:r>
        <w:rPr>
          <w:rFonts w:ascii="Aptos" w:hAnsi="Aptos"/>
          <w:b/>
          <w:bCs/>
          <w:lang w:val="en-US"/>
        </w:rPr>
        <w:t>ure</w:t>
      </w:r>
      <w:r w:rsidRPr="009B4F7B">
        <w:rPr>
          <w:rFonts w:ascii="Aptos" w:hAnsi="Aptos"/>
          <w:b/>
          <w:bCs/>
          <w:lang w:val="en-US"/>
        </w:rPr>
        <w:t xml:space="preserve"> S</w:t>
      </w:r>
      <w:r w:rsidR="00E83150">
        <w:rPr>
          <w:rFonts w:ascii="Aptos" w:hAnsi="Aptos"/>
          <w:b/>
          <w:bCs/>
          <w:lang w:val="en-US"/>
        </w:rPr>
        <w:t>4</w:t>
      </w:r>
      <w:r w:rsidR="005C5F8E">
        <w:rPr>
          <w:rFonts w:ascii="Aptos" w:hAnsi="Aptos"/>
          <w:b/>
          <w:bCs/>
          <w:lang w:val="en-US"/>
        </w:rPr>
        <w:t>:</w:t>
      </w:r>
      <w:r w:rsidRPr="009B4F7B">
        <w:rPr>
          <w:rFonts w:ascii="Aptos" w:hAnsi="Aptos"/>
          <w:lang w:val="en-US"/>
        </w:rPr>
        <w:t xml:space="preserve"> High-mass cut-off size of HEA NPs produced under different PLAL conditions with Gaussian and donut-shaped pulses. The cut-off is determined at a 5% of the NP probability density at the distribution tail from log-normal fittings. For convenience, the results for donut-shaped pulses obtained at a </w:t>
      </w:r>
      <w:r w:rsidRPr="009B4F7B">
        <w:rPr>
          <w:rFonts w:ascii="Aptos" w:hAnsi="Aptos"/>
          <w:i/>
          <w:lang w:val="en-US"/>
        </w:rPr>
        <w:t xml:space="preserve">P </w:t>
      </w:r>
      <w:r w:rsidRPr="009B4F7B">
        <w:rPr>
          <w:rFonts w:ascii="Aptos" w:hAnsi="Aptos"/>
          <w:lang w:val="en-US"/>
        </w:rPr>
        <w:t xml:space="preserve">power are placed between </w:t>
      </w:r>
      <w:r w:rsidRPr="009B4F7B">
        <w:rPr>
          <w:rFonts w:ascii="Aptos" w:hAnsi="Aptos"/>
          <w:i/>
          <w:lang w:val="en-US"/>
        </w:rPr>
        <w:t>P</w:t>
      </w:r>
      <w:r w:rsidRPr="009B4F7B">
        <w:rPr>
          <w:rFonts w:ascii="Aptos" w:hAnsi="Aptos"/>
          <w:lang w:val="en-US"/>
        </w:rPr>
        <w:t xml:space="preserve"> and </w:t>
      </w:r>
      <w:r w:rsidRPr="009B4F7B">
        <w:rPr>
          <w:rFonts w:ascii="Aptos" w:hAnsi="Aptos"/>
          <w:i/>
          <w:lang w:val="en-US"/>
        </w:rPr>
        <w:t>P</w:t>
      </w:r>
      <w:r w:rsidRPr="009B4F7B">
        <w:rPr>
          <w:rFonts w:ascii="Aptos" w:hAnsi="Aptos"/>
          <w:lang w:val="en-US"/>
        </w:rPr>
        <w:t xml:space="preserve">/2.7 (the latter corresponds to the same fluence of a Gaussian pulse at </w:t>
      </w:r>
      <w:r w:rsidRPr="009B4F7B">
        <w:rPr>
          <w:rFonts w:ascii="Aptos" w:hAnsi="Aptos"/>
          <w:i/>
          <w:lang w:val="en-US"/>
        </w:rPr>
        <w:t>P</w:t>
      </w:r>
      <w:r w:rsidRPr="009B4F7B">
        <w:rPr>
          <w:rFonts w:ascii="Aptos" w:hAnsi="Aptos"/>
          <w:lang w:val="en-US"/>
        </w:rPr>
        <w:t>).</w:t>
      </w:r>
    </w:p>
    <w:p w14:paraId="68F8B86B" w14:textId="77777777" w:rsidR="009B4F7B" w:rsidRDefault="009B4F7B" w:rsidP="009B4F7B"/>
    <w:p w14:paraId="28C7D769" w14:textId="77777777" w:rsidR="00D649A8" w:rsidRPr="00EF7FD1" w:rsidRDefault="00D649A8">
      <w:pPr>
        <w:rPr>
          <w:lang w:val="en-US"/>
        </w:rPr>
      </w:pPr>
    </w:p>
    <w:sectPr w:rsidR="00D649A8" w:rsidRPr="00EF7FD1" w:rsidSect="00770A47">
      <w:footerReference w:type="default" r:id="rId1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F9249" w14:textId="77777777" w:rsidR="00C741E3" w:rsidRDefault="00C741E3" w:rsidP="00A610B0">
      <w:pPr>
        <w:spacing w:after="0" w:line="240" w:lineRule="auto"/>
      </w:pPr>
      <w:r>
        <w:separator/>
      </w:r>
    </w:p>
  </w:endnote>
  <w:endnote w:type="continuationSeparator" w:id="0">
    <w:p w14:paraId="3219D1F6" w14:textId="77777777" w:rsidR="00C741E3" w:rsidRDefault="00C741E3" w:rsidP="00A6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00"/>
    <w:family w:val="roman"/>
    <w:pitch w:val="default"/>
  </w:font>
  <w:font w:name="Cambria Math">
    <w:panose1 w:val="02040503050406030204"/>
    <w:charset w:val="CC"/>
    <w:family w:val="roman"/>
    <w:pitch w:val="variable"/>
    <w:sig w:usb0="E00002FF" w:usb1="420024FF" w:usb2="00000000" w:usb3="00000000" w:csb0="0000019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467929"/>
      <w:docPartObj>
        <w:docPartGallery w:val="Page Numbers (Bottom of Page)"/>
        <w:docPartUnique/>
      </w:docPartObj>
    </w:sdtPr>
    <w:sdtContent>
      <w:p w14:paraId="36914880" w14:textId="086893D1" w:rsidR="004F7A52" w:rsidRDefault="004F7A52">
        <w:pPr>
          <w:pStyle w:val="ab"/>
          <w:jc w:val="center"/>
        </w:pPr>
        <w:r>
          <w:fldChar w:fldCharType="begin"/>
        </w:r>
        <w:r>
          <w:instrText>PAGE   \* MERGEFORMAT</w:instrText>
        </w:r>
        <w:r>
          <w:fldChar w:fldCharType="separate"/>
        </w:r>
        <w:r w:rsidRPr="004F7A52">
          <w:rPr>
            <w:noProof/>
            <w:lang w:val="ru-RU"/>
          </w:rPr>
          <w:t>1</w:t>
        </w:r>
        <w:r>
          <w:fldChar w:fldCharType="end"/>
        </w:r>
      </w:p>
    </w:sdtContent>
  </w:sdt>
  <w:p w14:paraId="6397E80E" w14:textId="77777777" w:rsidR="004F7A52" w:rsidRDefault="004F7A5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ADB63" w14:textId="77777777" w:rsidR="00C741E3" w:rsidRDefault="00C741E3" w:rsidP="00A610B0">
      <w:pPr>
        <w:spacing w:after="0" w:line="240" w:lineRule="auto"/>
      </w:pPr>
      <w:r>
        <w:separator/>
      </w:r>
    </w:p>
  </w:footnote>
  <w:footnote w:type="continuationSeparator" w:id="0">
    <w:p w14:paraId="2DFADB68" w14:textId="77777777" w:rsidR="00C741E3" w:rsidRDefault="00C741E3" w:rsidP="00A610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D73D9"/>
    <w:multiLevelType w:val="hybridMultilevel"/>
    <w:tmpl w:val="3D0EB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7B"/>
    <w:rsid w:val="000019DD"/>
    <w:rsid w:val="00001B7B"/>
    <w:rsid w:val="000048F2"/>
    <w:rsid w:val="00015DE3"/>
    <w:rsid w:val="00017600"/>
    <w:rsid w:val="00020113"/>
    <w:rsid w:val="00020ED7"/>
    <w:rsid w:val="00021BD1"/>
    <w:rsid w:val="000226AA"/>
    <w:rsid w:val="00023C7C"/>
    <w:rsid w:val="0002408F"/>
    <w:rsid w:val="0002659E"/>
    <w:rsid w:val="000371F5"/>
    <w:rsid w:val="00041206"/>
    <w:rsid w:val="00043874"/>
    <w:rsid w:val="000519F1"/>
    <w:rsid w:val="00053B22"/>
    <w:rsid w:val="00053ED2"/>
    <w:rsid w:val="00056621"/>
    <w:rsid w:val="00056A05"/>
    <w:rsid w:val="00063E97"/>
    <w:rsid w:val="00067A7F"/>
    <w:rsid w:val="00074EDC"/>
    <w:rsid w:val="0007630D"/>
    <w:rsid w:val="00077161"/>
    <w:rsid w:val="00077C69"/>
    <w:rsid w:val="00080BE6"/>
    <w:rsid w:val="00080DDA"/>
    <w:rsid w:val="0008107B"/>
    <w:rsid w:val="000831A9"/>
    <w:rsid w:val="00090B76"/>
    <w:rsid w:val="0009493F"/>
    <w:rsid w:val="000A05BB"/>
    <w:rsid w:val="000A41B1"/>
    <w:rsid w:val="000A4B4A"/>
    <w:rsid w:val="000A6DDE"/>
    <w:rsid w:val="000A737D"/>
    <w:rsid w:val="000B796A"/>
    <w:rsid w:val="000E7E89"/>
    <w:rsid w:val="000F4016"/>
    <w:rsid w:val="000F4059"/>
    <w:rsid w:val="000F585A"/>
    <w:rsid w:val="001024C2"/>
    <w:rsid w:val="00103540"/>
    <w:rsid w:val="00104C87"/>
    <w:rsid w:val="00104FE9"/>
    <w:rsid w:val="00105F44"/>
    <w:rsid w:val="00115258"/>
    <w:rsid w:val="001209AE"/>
    <w:rsid w:val="00126842"/>
    <w:rsid w:val="001317B8"/>
    <w:rsid w:val="00142782"/>
    <w:rsid w:val="001543A4"/>
    <w:rsid w:val="0015494B"/>
    <w:rsid w:val="001573A6"/>
    <w:rsid w:val="00157DF4"/>
    <w:rsid w:val="00157F42"/>
    <w:rsid w:val="00173231"/>
    <w:rsid w:val="00175367"/>
    <w:rsid w:val="00181989"/>
    <w:rsid w:val="00190FD9"/>
    <w:rsid w:val="001A6BFB"/>
    <w:rsid w:val="001A6C80"/>
    <w:rsid w:val="001B38DC"/>
    <w:rsid w:val="001B4046"/>
    <w:rsid w:val="001B6C51"/>
    <w:rsid w:val="001C7147"/>
    <w:rsid w:val="001D04AE"/>
    <w:rsid w:val="001D13EE"/>
    <w:rsid w:val="001D723E"/>
    <w:rsid w:val="001F4030"/>
    <w:rsid w:val="001F5541"/>
    <w:rsid w:val="001F5754"/>
    <w:rsid w:val="00203233"/>
    <w:rsid w:val="002035B9"/>
    <w:rsid w:val="00207AE4"/>
    <w:rsid w:val="00212063"/>
    <w:rsid w:val="00216D6E"/>
    <w:rsid w:val="00217B6B"/>
    <w:rsid w:val="00236D9E"/>
    <w:rsid w:val="002379AA"/>
    <w:rsid w:val="002402AB"/>
    <w:rsid w:val="00241445"/>
    <w:rsid w:val="002507BE"/>
    <w:rsid w:val="002525B2"/>
    <w:rsid w:val="002573D3"/>
    <w:rsid w:val="00260599"/>
    <w:rsid w:val="002606F3"/>
    <w:rsid w:val="0026407E"/>
    <w:rsid w:val="00270975"/>
    <w:rsid w:val="00271FA8"/>
    <w:rsid w:val="002758BA"/>
    <w:rsid w:val="0027793A"/>
    <w:rsid w:val="0028430C"/>
    <w:rsid w:val="002875BD"/>
    <w:rsid w:val="00290A3C"/>
    <w:rsid w:val="00292F94"/>
    <w:rsid w:val="00295048"/>
    <w:rsid w:val="002A1134"/>
    <w:rsid w:val="002A161B"/>
    <w:rsid w:val="002A208A"/>
    <w:rsid w:val="002A4C44"/>
    <w:rsid w:val="002B060C"/>
    <w:rsid w:val="002B20DC"/>
    <w:rsid w:val="002B2C93"/>
    <w:rsid w:val="002B4305"/>
    <w:rsid w:val="002C2032"/>
    <w:rsid w:val="002C5A4E"/>
    <w:rsid w:val="002C5B00"/>
    <w:rsid w:val="002D6D04"/>
    <w:rsid w:val="002D6DF7"/>
    <w:rsid w:val="002E026A"/>
    <w:rsid w:val="002E0F10"/>
    <w:rsid w:val="002E0FCA"/>
    <w:rsid w:val="002E4F7F"/>
    <w:rsid w:val="002F6F08"/>
    <w:rsid w:val="00306711"/>
    <w:rsid w:val="003106FA"/>
    <w:rsid w:val="0031235C"/>
    <w:rsid w:val="00312999"/>
    <w:rsid w:val="00312CDD"/>
    <w:rsid w:val="00326872"/>
    <w:rsid w:val="00333AE6"/>
    <w:rsid w:val="00336370"/>
    <w:rsid w:val="00340BB0"/>
    <w:rsid w:val="003460EF"/>
    <w:rsid w:val="003541A3"/>
    <w:rsid w:val="00354AD9"/>
    <w:rsid w:val="00356B5B"/>
    <w:rsid w:val="0037466D"/>
    <w:rsid w:val="00385235"/>
    <w:rsid w:val="00385F7A"/>
    <w:rsid w:val="00390050"/>
    <w:rsid w:val="00391596"/>
    <w:rsid w:val="00392928"/>
    <w:rsid w:val="00393593"/>
    <w:rsid w:val="00393B0C"/>
    <w:rsid w:val="003A3EBC"/>
    <w:rsid w:val="003A453A"/>
    <w:rsid w:val="003A6DF7"/>
    <w:rsid w:val="003A7EF3"/>
    <w:rsid w:val="003B0602"/>
    <w:rsid w:val="003B09D4"/>
    <w:rsid w:val="003B5007"/>
    <w:rsid w:val="003C1D23"/>
    <w:rsid w:val="003C434D"/>
    <w:rsid w:val="003D0B57"/>
    <w:rsid w:val="003D1F40"/>
    <w:rsid w:val="003E1FDB"/>
    <w:rsid w:val="003E44CF"/>
    <w:rsid w:val="003F2ECE"/>
    <w:rsid w:val="004075A4"/>
    <w:rsid w:val="004270DD"/>
    <w:rsid w:val="0043284F"/>
    <w:rsid w:val="00432C23"/>
    <w:rsid w:val="00434E92"/>
    <w:rsid w:val="004415C3"/>
    <w:rsid w:val="00442159"/>
    <w:rsid w:val="0044427B"/>
    <w:rsid w:val="00446997"/>
    <w:rsid w:val="00447403"/>
    <w:rsid w:val="0045525C"/>
    <w:rsid w:val="0046279F"/>
    <w:rsid w:val="00470FF4"/>
    <w:rsid w:val="00471031"/>
    <w:rsid w:val="004819E7"/>
    <w:rsid w:val="004830D8"/>
    <w:rsid w:val="004857A7"/>
    <w:rsid w:val="00486597"/>
    <w:rsid w:val="00491390"/>
    <w:rsid w:val="00496C1E"/>
    <w:rsid w:val="004A28AB"/>
    <w:rsid w:val="004A4BFC"/>
    <w:rsid w:val="004B5149"/>
    <w:rsid w:val="004D264D"/>
    <w:rsid w:val="004D444D"/>
    <w:rsid w:val="004D647F"/>
    <w:rsid w:val="004E5D9B"/>
    <w:rsid w:val="004F2EB1"/>
    <w:rsid w:val="004F3CCB"/>
    <w:rsid w:val="004F7A52"/>
    <w:rsid w:val="005017CD"/>
    <w:rsid w:val="0052275E"/>
    <w:rsid w:val="00522AA5"/>
    <w:rsid w:val="00523BFC"/>
    <w:rsid w:val="00531910"/>
    <w:rsid w:val="00534A95"/>
    <w:rsid w:val="00541F82"/>
    <w:rsid w:val="00547916"/>
    <w:rsid w:val="0055035E"/>
    <w:rsid w:val="005702B9"/>
    <w:rsid w:val="00570B27"/>
    <w:rsid w:val="00577AA2"/>
    <w:rsid w:val="0058423D"/>
    <w:rsid w:val="00595BCD"/>
    <w:rsid w:val="005A589E"/>
    <w:rsid w:val="005A6456"/>
    <w:rsid w:val="005B6478"/>
    <w:rsid w:val="005C211E"/>
    <w:rsid w:val="005C26D2"/>
    <w:rsid w:val="005C4FFE"/>
    <w:rsid w:val="005C5F8E"/>
    <w:rsid w:val="005D16D8"/>
    <w:rsid w:val="005D571D"/>
    <w:rsid w:val="005E2148"/>
    <w:rsid w:val="005E24E2"/>
    <w:rsid w:val="005E383F"/>
    <w:rsid w:val="005E7CC2"/>
    <w:rsid w:val="005F0C61"/>
    <w:rsid w:val="005F248C"/>
    <w:rsid w:val="005F2A33"/>
    <w:rsid w:val="005F407A"/>
    <w:rsid w:val="006065D1"/>
    <w:rsid w:val="00615974"/>
    <w:rsid w:val="006212BA"/>
    <w:rsid w:val="006224E9"/>
    <w:rsid w:val="00622E58"/>
    <w:rsid w:val="006319CB"/>
    <w:rsid w:val="006521AE"/>
    <w:rsid w:val="00652C1A"/>
    <w:rsid w:val="0065772D"/>
    <w:rsid w:val="00670F8D"/>
    <w:rsid w:val="0067381A"/>
    <w:rsid w:val="006756E9"/>
    <w:rsid w:val="00682FED"/>
    <w:rsid w:val="006833DE"/>
    <w:rsid w:val="00686A07"/>
    <w:rsid w:val="00693F4C"/>
    <w:rsid w:val="00694CB6"/>
    <w:rsid w:val="00694F53"/>
    <w:rsid w:val="006A02F1"/>
    <w:rsid w:val="006A4214"/>
    <w:rsid w:val="006A6A9E"/>
    <w:rsid w:val="006B1A56"/>
    <w:rsid w:val="006B1AA5"/>
    <w:rsid w:val="006C723A"/>
    <w:rsid w:val="006D01DF"/>
    <w:rsid w:val="006E4A32"/>
    <w:rsid w:val="006E5BE7"/>
    <w:rsid w:val="006F0AEE"/>
    <w:rsid w:val="006F4106"/>
    <w:rsid w:val="00702C3A"/>
    <w:rsid w:val="00704651"/>
    <w:rsid w:val="00705675"/>
    <w:rsid w:val="00711D2F"/>
    <w:rsid w:val="00714CC6"/>
    <w:rsid w:val="007276F8"/>
    <w:rsid w:val="0075004B"/>
    <w:rsid w:val="00750340"/>
    <w:rsid w:val="0075052B"/>
    <w:rsid w:val="00752E01"/>
    <w:rsid w:val="00753763"/>
    <w:rsid w:val="00753C26"/>
    <w:rsid w:val="00755D2C"/>
    <w:rsid w:val="00755E3F"/>
    <w:rsid w:val="0076012B"/>
    <w:rsid w:val="007657B5"/>
    <w:rsid w:val="00767747"/>
    <w:rsid w:val="007722D9"/>
    <w:rsid w:val="00775D39"/>
    <w:rsid w:val="00776F59"/>
    <w:rsid w:val="00777B4B"/>
    <w:rsid w:val="00780503"/>
    <w:rsid w:val="00793173"/>
    <w:rsid w:val="007969EF"/>
    <w:rsid w:val="007A0E59"/>
    <w:rsid w:val="007B0D75"/>
    <w:rsid w:val="007B250B"/>
    <w:rsid w:val="007B46D4"/>
    <w:rsid w:val="007C1481"/>
    <w:rsid w:val="007C4B17"/>
    <w:rsid w:val="007C5C37"/>
    <w:rsid w:val="007D2133"/>
    <w:rsid w:val="007D26A2"/>
    <w:rsid w:val="007D2DA8"/>
    <w:rsid w:val="007E6D72"/>
    <w:rsid w:val="007F2FB7"/>
    <w:rsid w:val="007F37A4"/>
    <w:rsid w:val="00802194"/>
    <w:rsid w:val="00803639"/>
    <w:rsid w:val="00804603"/>
    <w:rsid w:val="008153F0"/>
    <w:rsid w:val="0081714F"/>
    <w:rsid w:val="00821936"/>
    <w:rsid w:val="00823E39"/>
    <w:rsid w:val="00835890"/>
    <w:rsid w:val="00835DBD"/>
    <w:rsid w:val="00836237"/>
    <w:rsid w:val="00836687"/>
    <w:rsid w:val="008574A2"/>
    <w:rsid w:val="008615FE"/>
    <w:rsid w:val="008817C8"/>
    <w:rsid w:val="008872EF"/>
    <w:rsid w:val="00897036"/>
    <w:rsid w:val="008A2A80"/>
    <w:rsid w:val="008A7E58"/>
    <w:rsid w:val="008B113B"/>
    <w:rsid w:val="008C3C80"/>
    <w:rsid w:val="008C5BBA"/>
    <w:rsid w:val="008E13CE"/>
    <w:rsid w:val="008F1A7F"/>
    <w:rsid w:val="008F481D"/>
    <w:rsid w:val="00915ED4"/>
    <w:rsid w:val="00920C60"/>
    <w:rsid w:val="0092258B"/>
    <w:rsid w:val="00934D13"/>
    <w:rsid w:val="00940133"/>
    <w:rsid w:val="00941B12"/>
    <w:rsid w:val="0094256C"/>
    <w:rsid w:val="00944100"/>
    <w:rsid w:val="00944B06"/>
    <w:rsid w:val="00944FD9"/>
    <w:rsid w:val="00947462"/>
    <w:rsid w:val="00950397"/>
    <w:rsid w:val="0095224C"/>
    <w:rsid w:val="009556A9"/>
    <w:rsid w:val="00960725"/>
    <w:rsid w:val="00973C62"/>
    <w:rsid w:val="00975D96"/>
    <w:rsid w:val="009858FC"/>
    <w:rsid w:val="00987286"/>
    <w:rsid w:val="0098742B"/>
    <w:rsid w:val="00987A3C"/>
    <w:rsid w:val="00987D6C"/>
    <w:rsid w:val="00990110"/>
    <w:rsid w:val="00993D70"/>
    <w:rsid w:val="009A2D6E"/>
    <w:rsid w:val="009A418E"/>
    <w:rsid w:val="009A50A3"/>
    <w:rsid w:val="009A75AA"/>
    <w:rsid w:val="009B2F08"/>
    <w:rsid w:val="009B42E5"/>
    <w:rsid w:val="009B4F7B"/>
    <w:rsid w:val="009D21C4"/>
    <w:rsid w:val="009D7521"/>
    <w:rsid w:val="009D78A7"/>
    <w:rsid w:val="009E06FB"/>
    <w:rsid w:val="009F3974"/>
    <w:rsid w:val="00A12381"/>
    <w:rsid w:val="00A23CC8"/>
    <w:rsid w:val="00A32960"/>
    <w:rsid w:val="00A43874"/>
    <w:rsid w:val="00A446F3"/>
    <w:rsid w:val="00A44C42"/>
    <w:rsid w:val="00A51161"/>
    <w:rsid w:val="00A52DA2"/>
    <w:rsid w:val="00A610B0"/>
    <w:rsid w:val="00A72750"/>
    <w:rsid w:val="00A72BA9"/>
    <w:rsid w:val="00A754B7"/>
    <w:rsid w:val="00AB7AC5"/>
    <w:rsid w:val="00AC0BC2"/>
    <w:rsid w:val="00AC234C"/>
    <w:rsid w:val="00AC4DB4"/>
    <w:rsid w:val="00AD3195"/>
    <w:rsid w:val="00AE6DE5"/>
    <w:rsid w:val="00AE7C3A"/>
    <w:rsid w:val="00AE7C85"/>
    <w:rsid w:val="00AF03B9"/>
    <w:rsid w:val="00AF227D"/>
    <w:rsid w:val="00AF4ECB"/>
    <w:rsid w:val="00B04ACE"/>
    <w:rsid w:val="00B0788C"/>
    <w:rsid w:val="00B14CB7"/>
    <w:rsid w:val="00B22C9F"/>
    <w:rsid w:val="00B322EB"/>
    <w:rsid w:val="00B42C6E"/>
    <w:rsid w:val="00B450FE"/>
    <w:rsid w:val="00B56CD1"/>
    <w:rsid w:val="00B63AF8"/>
    <w:rsid w:val="00B7180B"/>
    <w:rsid w:val="00B72714"/>
    <w:rsid w:val="00B7617D"/>
    <w:rsid w:val="00B81759"/>
    <w:rsid w:val="00B8772E"/>
    <w:rsid w:val="00BA3BBF"/>
    <w:rsid w:val="00BB46FE"/>
    <w:rsid w:val="00BC0A17"/>
    <w:rsid w:val="00BD0C28"/>
    <w:rsid w:val="00BD7CC3"/>
    <w:rsid w:val="00BE190A"/>
    <w:rsid w:val="00BE4DAC"/>
    <w:rsid w:val="00BE7A25"/>
    <w:rsid w:val="00BF01F6"/>
    <w:rsid w:val="00BF4645"/>
    <w:rsid w:val="00C044C5"/>
    <w:rsid w:val="00C069EA"/>
    <w:rsid w:val="00C26171"/>
    <w:rsid w:val="00C265FF"/>
    <w:rsid w:val="00C402F9"/>
    <w:rsid w:val="00C45314"/>
    <w:rsid w:val="00C61566"/>
    <w:rsid w:val="00C625B0"/>
    <w:rsid w:val="00C6382D"/>
    <w:rsid w:val="00C63DAB"/>
    <w:rsid w:val="00C653BA"/>
    <w:rsid w:val="00C741E3"/>
    <w:rsid w:val="00C743D9"/>
    <w:rsid w:val="00C74BBB"/>
    <w:rsid w:val="00C74DB5"/>
    <w:rsid w:val="00C76560"/>
    <w:rsid w:val="00C86EAA"/>
    <w:rsid w:val="00C90F61"/>
    <w:rsid w:val="00C92D49"/>
    <w:rsid w:val="00CA25EB"/>
    <w:rsid w:val="00CA2C6D"/>
    <w:rsid w:val="00CA3710"/>
    <w:rsid w:val="00CB03F8"/>
    <w:rsid w:val="00CB1D0B"/>
    <w:rsid w:val="00CC3717"/>
    <w:rsid w:val="00CC76E5"/>
    <w:rsid w:val="00CD02E3"/>
    <w:rsid w:val="00CD63EE"/>
    <w:rsid w:val="00CE181B"/>
    <w:rsid w:val="00CE196A"/>
    <w:rsid w:val="00CE578B"/>
    <w:rsid w:val="00CF1248"/>
    <w:rsid w:val="00CF372B"/>
    <w:rsid w:val="00CF3ABF"/>
    <w:rsid w:val="00CF694B"/>
    <w:rsid w:val="00D035AA"/>
    <w:rsid w:val="00D06B0A"/>
    <w:rsid w:val="00D11CBE"/>
    <w:rsid w:val="00D22291"/>
    <w:rsid w:val="00D275D5"/>
    <w:rsid w:val="00D43DC8"/>
    <w:rsid w:val="00D45120"/>
    <w:rsid w:val="00D52511"/>
    <w:rsid w:val="00D525EF"/>
    <w:rsid w:val="00D649A8"/>
    <w:rsid w:val="00D6555B"/>
    <w:rsid w:val="00D755DE"/>
    <w:rsid w:val="00D760AD"/>
    <w:rsid w:val="00D81788"/>
    <w:rsid w:val="00D86147"/>
    <w:rsid w:val="00D87C17"/>
    <w:rsid w:val="00D912E2"/>
    <w:rsid w:val="00D961E2"/>
    <w:rsid w:val="00DA034C"/>
    <w:rsid w:val="00DB0F00"/>
    <w:rsid w:val="00DB3C3A"/>
    <w:rsid w:val="00DB4F59"/>
    <w:rsid w:val="00DB4FB4"/>
    <w:rsid w:val="00DB6691"/>
    <w:rsid w:val="00DC0426"/>
    <w:rsid w:val="00DC04A2"/>
    <w:rsid w:val="00DC5F4D"/>
    <w:rsid w:val="00DE02AC"/>
    <w:rsid w:val="00DE598F"/>
    <w:rsid w:val="00DF5499"/>
    <w:rsid w:val="00DF58AA"/>
    <w:rsid w:val="00DF7D3E"/>
    <w:rsid w:val="00E00D42"/>
    <w:rsid w:val="00E03DA7"/>
    <w:rsid w:val="00E106A3"/>
    <w:rsid w:val="00E15AD8"/>
    <w:rsid w:val="00E2046B"/>
    <w:rsid w:val="00E37C36"/>
    <w:rsid w:val="00E44CD1"/>
    <w:rsid w:val="00E506F4"/>
    <w:rsid w:val="00E519B7"/>
    <w:rsid w:val="00E5317A"/>
    <w:rsid w:val="00E619C8"/>
    <w:rsid w:val="00E627DA"/>
    <w:rsid w:val="00E628F1"/>
    <w:rsid w:val="00E665DB"/>
    <w:rsid w:val="00E673E8"/>
    <w:rsid w:val="00E83150"/>
    <w:rsid w:val="00E8415A"/>
    <w:rsid w:val="00E87DEF"/>
    <w:rsid w:val="00E90B94"/>
    <w:rsid w:val="00E911D2"/>
    <w:rsid w:val="00E927D1"/>
    <w:rsid w:val="00E930A9"/>
    <w:rsid w:val="00E94A9B"/>
    <w:rsid w:val="00EA19A5"/>
    <w:rsid w:val="00EA2F99"/>
    <w:rsid w:val="00EA747B"/>
    <w:rsid w:val="00EB280A"/>
    <w:rsid w:val="00EB57A4"/>
    <w:rsid w:val="00EB614B"/>
    <w:rsid w:val="00EB7396"/>
    <w:rsid w:val="00EC1E58"/>
    <w:rsid w:val="00EC4B25"/>
    <w:rsid w:val="00EC5768"/>
    <w:rsid w:val="00ED152F"/>
    <w:rsid w:val="00EE1C7E"/>
    <w:rsid w:val="00EF4121"/>
    <w:rsid w:val="00EF75BE"/>
    <w:rsid w:val="00EF7FD1"/>
    <w:rsid w:val="00F10EB9"/>
    <w:rsid w:val="00F229EE"/>
    <w:rsid w:val="00F24104"/>
    <w:rsid w:val="00F30F37"/>
    <w:rsid w:val="00F440A4"/>
    <w:rsid w:val="00F54216"/>
    <w:rsid w:val="00F640B1"/>
    <w:rsid w:val="00F65497"/>
    <w:rsid w:val="00F743CB"/>
    <w:rsid w:val="00F807E7"/>
    <w:rsid w:val="00F82D35"/>
    <w:rsid w:val="00F909F0"/>
    <w:rsid w:val="00F9408B"/>
    <w:rsid w:val="00FA6AF5"/>
    <w:rsid w:val="00FB00F6"/>
    <w:rsid w:val="00FB3BD1"/>
    <w:rsid w:val="00FB4AFC"/>
    <w:rsid w:val="00FB6EB7"/>
    <w:rsid w:val="00FB7A72"/>
    <w:rsid w:val="00FC0B25"/>
    <w:rsid w:val="00FC4964"/>
    <w:rsid w:val="00FC5904"/>
    <w:rsid w:val="00FD37B0"/>
    <w:rsid w:val="00FE0171"/>
    <w:rsid w:val="00FE5C4E"/>
    <w:rsid w:val="00FE76D1"/>
    <w:rsid w:val="00FF1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F7B"/>
    <w:pPr>
      <w:spacing w:after="160" w:line="278" w:lineRule="auto"/>
      <w:jc w:val="both"/>
    </w:pPr>
    <w:rPr>
      <w:kern w:val="2"/>
      <w:sz w:val="24"/>
      <w:szCs w:val="24"/>
      <w:lang w:val="en-GB"/>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4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4F7B"/>
    <w:rPr>
      <w:rFonts w:ascii="Tahoma" w:hAnsi="Tahoma" w:cs="Tahoma"/>
      <w:kern w:val="2"/>
      <w:sz w:val="16"/>
      <w:szCs w:val="16"/>
      <w:lang w:val="en-GB"/>
      <w14:ligatures w14:val="standardContextual"/>
    </w:rPr>
  </w:style>
  <w:style w:type="character" w:styleId="a5">
    <w:name w:val="Hyperlink"/>
    <w:basedOn w:val="a0"/>
    <w:uiPriority w:val="99"/>
    <w:unhideWhenUsed/>
    <w:rsid w:val="004D264D"/>
    <w:rPr>
      <w:rFonts w:cs="Times New Roman"/>
      <w:color w:val="0000FF" w:themeColor="hyperlink"/>
      <w:u w:val="single"/>
    </w:rPr>
  </w:style>
  <w:style w:type="table" w:styleId="a6">
    <w:name w:val="Table Grid"/>
    <w:basedOn w:val="a1"/>
    <w:uiPriority w:val="39"/>
    <w:rsid w:val="004D264D"/>
    <w:pPr>
      <w:spacing w:after="0" w:line="240" w:lineRule="auto"/>
    </w:pPr>
    <w:rPr>
      <w:rFonts w:ascii="Times New Roman" w:eastAsia="Times New Roman" w:hAnsi="Times New Roman" w:cs="Times New Roman"/>
      <w:sz w:val="20"/>
      <w:szCs w:val="20"/>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4D264D"/>
    <w:pPr>
      <w:ind w:left="720"/>
      <w:contextualSpacing/>
    </w:pPr>
  </w:style>
  <w:style w:type="character" w:styleId="a8">
    <w:name w:val="Placeholder Text"/>
    <w:basedOn w:val="a0"/>
    <w:uiPriority w:val="99"/>
    <w:semiHidden/>
    <w:rsid w:val="002E026A"/>
    <w:rPr>
      <w:color w:val="666666"/>
    </w:rPr>
  </w:style>
  <w:style w:type="paragraph" w:styleId="a9">
    <w:name w:val="header"/>
    <w:basedOn w:val="a"/>
    <w:link w:val="aa"/>
    <w:uiPriority w:val="99"/>
    <w:unhideWhenUsed/>
    <w:rsid w:val="00A610B0"/>
    <w:pPr>
      <w:tabs>
        <w:tab w:val="center" w:pos="4536"/>
        <w:tab w:val="right" w:pos="9072"/>
      </w:tabs>
      <w:spacing w:after="0" w:line="240" w:lineRule="auto"/>
    </w:pPr>
  </w:style>
  <w:style w:type="character" w:customStyle="1" w:styleId="aa">
    <w:name w:val="Верхний колонтитул Знак"/>
    <w:basedOn w:val="a0"/>
    <w:link w:val="a9"/>
    <w:uiPriority w:val="99"/>
    <w:rsid w:val="00A610B0"/>
    <w:rPr>
      <w:kern w:val="2"/>
      <w:sz w:val="24"/>
      <w:szCs w:val="24"/>
      <w:lang w:val="en-GB"/>
      <w14:ligatures w14:val="standardContextual"/>
    </w:rPr>
  </w:style>
  <w:style w:type="paragraph" w:styleId="ab">
    <w:name w:val="footer"/>
    <w:basedOn w:val="a"/>
    <w:link w:val="ac"/>
    <w:uiPriority w:val="99"/>
    <w:unhideWhenUsed/>
    <w:rsid w:val="00A610B0"/>
    <w:pPr>
      <w:tabs>
        <w:tab w:val="center" w:pos="4536"/>
        <w:tab w:val="right" w:pos="9072"/>
      </w:tabs>
      <w:spacing w:after="0" w:line="240" w:lineRule="auto"/>
    </w:pPr>
  </w:style>
  <w:style w:type="character" w:customStyle="1" w:styleId="ac">
    <w:name w:val="Нижний колонтитул Знак"/>
    <w:basedOn w:val="a0"/>
    <w:link w:val="ab"/>
    <w:uiPriority w:val="99"/>
    <w:rsid w:val="00A610B0"/>
    <w:rPr>
      <w:kern w:val="2"/>
      <w:sz w:val="24"/>
      <w:szCs w:val="24"/>
      <w:lang w:val="en-GB"/>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F7B"/>
    <w:pPr>
      <w:spacing w:after="160" w:line="278" w:lineRule="auto"/>
      <w:jc w:val="both"/>
    </w:pPr>
    <w:rPr>
      <w:kern w:val="2"/>
      <w:sz w:val="24"/>
      <w:szCs w:val="24"/>
      <w:lang w:val="en-GB"/>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4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4F7B"/>
    <w:rPr>
      <w:rFonts w:ascii="Tahoma" w:hAnsi="Tahoma" w:cs="Tahoma"/>
      <w:kern w:val="2"/>
      <w:sz w:val="16"/>
      <w:szCs w:val="16"/>
      <w:lang w:val="en-GB"/>
      <w14:ligatures w14:val="standardContextual"/>
    </w:rPr>
  </w:style>
  <w:style w:type="character" w:styleId="a5">
    <w:name w:val="Hyperlink"/>
    <w:basedOn w:val="a0"/>
    <w:uiPriority w:val="99"/>
    <w:unhideWhenUsed/>
    <w:rsid w:val="004D264D"/>
    <w:rPr>
      <w:rFonts w:cs="Times New Roman"/>
      <w:color w:val="0000FF" w:themeColor="hyperlink"/>
      <w:u w:val="single"/>
    </w:rPr>
  </w:style>
  <w:style w:type="table" w:styleId="a6">
    <w:name w:val="Table Grid"/>
    <w:basedOn w:val="a1"/>
    <w:uiPriority w:val="39"/>
    <w:rsid w:val="004D264D"/>
    <w:pPr>
      <w:spacing w:after="0" w:line="240" w:lineRule="auto"/>
    </w:pPr>
    <w:rPr>
      <w:rFonts w:ascii="Times New Roman" w:eastAsia="Times New Roman" w:hAnsi="Times New Roman" w:cs="Times New Roman"/>
      <w:sz w:val="20"/>
      <w:szCs w:val="20"/>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4D264D"/>
    <w:pPr>
      <w:ind w:left="720"/>
      <w:contextualSpacing/>
    </w:pPr>
  </w:style>
  <w:style w:type="character" w:styleId="a8">
    <w:name w:val="Placeholder Text"/>
    <w:basedOn w:val="a0"/>
    <w:uiPriority w:val="99"/>
    <w:semiHidden/>
    <w:rsid w:val="002E026A"/>
    <w:rPr>
      <w:color w:val="666666"/>
    </w:rPr>
  </w:style>
  <w:style w:type="paragraph" w:styleId="a9">
    <w:name w:val="header"/>
    <w:basedOn w:val="a"/>
    <w:link w:val="aa"/>
    <w:uiPriority w:val="99"/>
    <w:unhideWhenUsed/>
    <w:rsid w:val="00A610B0"/>
    <w:pPr>
      <w:tabs>
        <w:tab w:val="center" w:pos="4536"/>
        <w:tab w:val="right" w:pos="9072"/>
      </w:tabs>
      <w:spacing w:after="0" w:line="240" w:lineRule="auto"/>
    </w:pPr>
  </w:style>
  <w:style w:type="character" w:customStyle="1" w:styleId="aa">
    <w:name w:val="Верхний колонтитул Знак"/>
    <w:basedOn w:val="a0"/>
    <w:link w:val="a9"/>
    <w:uiPriority w:val="99"/>
    <w:rsid w:val="00A610B0"/>
    <w:rPr>
      <w:kern w:val="2"/>
      <w:sz w:val="24"/>
      <w:szCs w:val="24"/>
      <w:lang w:val="en-GB"/>
      <w14:ligatures w14:val="standardContextual"/>
    </w:rPr>
  </w:style>
  <w:style w:type="paragraph" w:styleId="ab">
    <w:name w:val="footer"/>
    <w:basedOn w:val="a"/>
    <w:link w:val="ac"/>
    <w:uiPriority w:val="99"/>
    <w:unhideWhenUsed/>
    <w:rsid w:val="00A610B0"/>
    <w:pPr>
      <w:tabs>
        <w:tab w:val="center" w:pos="4536"/>
        <w:tab w:val="right" w:pos="9072"/>
      </w:tabs>
      <w:spacing w:after="0" w:line="240" w:lineRule="auto"/>
    </w:pPr>
  </w:style>
  <w:style w:type="character" w:customStyle="1" w:styleId="ac">
    <w:name w:val="Нижний колонтитул Знак"/>
    <w:basedOn w:val="a0"/>
    <w:link w:val="ab"/>
    <w:uiPriority w:val="99"/>
    <w:rsid w:val="00A610B0"/>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00ADF-E69C-44D1-BDF9-BE9A3F4C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1133</Words>
  <Characters>6460</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SPecialiST RePack</Company>
  <LinksUpToDate>false</LinksUpToDate>
  <CharactersWithSpaces>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3</cp:revision>
  <dcterms:created xsi:type="dcterms:W3CDTF">2026-09-08T11:20:00Z</dcterms:created>
  <dcterms:modified xsi:type="dcterms:W3CDTF">2026-09-11T09:21:00Z</dcterms:modified>
</cp:coreProperties>
</file>