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36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line="480" w:lineRule="auto"/>
        <w:jc w:val="center"/>
        <w:textAlignment w:val="auto"/>
        <w:rPr>
          <w:rFonts w:hint="default" w:ascii="Arial" w:hAnsi="Arial" w:eastAsia="Times New Roman" w:cs="Arial"/>
          <w:b/>
          <w:bCs/>
          <w:kern w:val="0"/>
          <w:sz w:val="36"/>
          <w:szCs w:val="36"/>
          <w:lang w:val="en-US" w:eastAsia="en-US" w:bidi="ar-SA"/>
        </w:rPr>
      </w:pPr>
      <w:bookmarkStart w:id="0" w:name="_Toc533193570"/>
      <w:bookmarkStart w:id="1" w:name="_Toc533622560"/>
      <w:r>
        <w:rPr>
          <w:rFonts w:hint="default" w:ascii="Arial" w:hAnsi="Arial" w:eastAsia="Times New Roman" w:cs="Arial"/>
          <w:b/>
          <w:bCs/>
          <w:kern w:val="0"/>
          <w:sz w:val="36"/>
          <w:szCs w:val="36"/>
          <w:lang w:val="en-US" w:eastAsia="en-US" w:bidi="ar-SA"/>
        </w:rPr>
        <w:t>Supporting Information</w:t>
      </w:r>
    </w:p>
    <w:p w14:paraId="643BBA69">
      <w:pPr>
        <w:pStyle w:val="11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Nickel-Catalyzed Cross-Electrophile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>ryl–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 xml:space="preserve">llyl Coupling: An Approach to Structurally Versatile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Allyl substituted arylborate</w:t>
      </w:r>
    </w:p>
    <w:p w14:paraId="06CCA06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 w:eastAsiaTheme="minorEastAsia"/>
          <w:color w:val="auto"/>
          <w:lang w:val="en-US" w:eastAsia="zh-CN"/>
        </w:rPr>
      </w:pPr>
      <w:r>
        <w:rPr>
          <w:rFonts w:hint="default" w:ascii="Arial" w:hAnsi="Arial" w:cs="Arial"/>
          <w:color w:val="auto"/>
          <w:lang w:val="en-US" w:eastAsia="zh-CN"/>
        </w:rPr>
        <w:t>Taobo</w:t>
      </w:r>
      <w:r>
        <w:rPr>
          <w:rFonts w:hint="eastAsia" w:ascii="Arial" w:hAnsi="Arial" w:cs="Arial"/>
          <w:color w:val="auto"/>
          <w:lang w:val="en-US" w:eastAsia="zh-CN"/>
        </w:rPr>
        <w:t xml:space="preserve"> </w:t>
      </w:r>
      <w:r>
        <w:rPr>
          <w:rFonts w:hint="default" w:ascii="Arial" w:hAnsi="Arial" w:cs="Arial"/>
          <w:color w:val="auto"/>
          <w:lang w:val="en-US" w:eastAsia="zh-CN"/>
        </w:rPr>
        <w:t>Liu</w:t>
      </w:r>
      <w:r>
        <w:rPr>
          <w:rFonts w:hint="eastAsia" w:ascii="Arial" w:hAnsi="Arial" w:cs="Arial"/>
          <w:color w:val="auto"/>
          <w:vertAlign w:val="superscript"/>
          <w:lang w:val="en-US" w:eastAsia="zh-CN"/>
        </w:rPr>
        <w:t>1</w:t>
      </w:r>
      <w:r>
        <w:rPr>
          <w:rFonts w:hint="default" w:ascii="Arial" w:hAnsi="Arial" w:cs="Arial"/>
          <w:color w:val="auto"/>
          <w:lang w:val="en-US" w:eastAsia="zh-CN"/>
        </w:rPr>
        <w:t>, Meng</w:t>
      </w:r>
      <w:r>
        <w:rPr>
          <w:rFonts w:hint="eastAsia" w:ascii="Arial" w:hAnsi="Arial" w:cs="Arial"/>
          <w:color w:val="auto"/>
          <w:lang w:val="en-US" w:eastAsia="zh-CN"/>
        </w:rPr>
        <w:t xml:space="preserve"> </w:t>
      </w:r>
      <w:r>
        <w:rPr>
          <w:rFonts w:hint="default" w:ascii="Arial" w:hAnsi="Arial" w:cs="Arial"/>
          <w:color w:val="auto"/>
          <w:lang w:val="en-US" w:eastAsia="zh-CN"/>
        </w:rPr>
        <w:t>Liu</w:t>
      </w:r>
      <w:r>
        <w:rPr>
          <w:rFonts w:hint="eastAsia" w:ascii="Arial" w:hAnsi="Arial" w:cs="Arial"/>
          <w:color w:val="auto"/>
          <w:vertAlign w:val="superscript"/>
          <w:lang w:val="en-US" w:eastAsia="zh-CN"/>
        </w:rPr>
        <w:t>1</w:t>
      </w:r>
      <w:r>
        <w:rPr>
          <w:rFonts w:hint="default" w:ascii="Arial" w:hAnsi="Arial" w:cs="Arial"/>
          <w:color w:val="auto"/>
          <w:lang w:val="en-US" w:eastAsia="zh-CN"/>
        </w:rPr>
        <w:t>, Meilan</w:t>
      </w:r>
      <w:r>
        <w:rPr>
          <w:rFonts w:hint="eastAsia" w:ascii="Arial" w:hAnsi="Arial" w:cs="Arial"/>
          <w:color w:val="auto"/>
          <w:lang w:val="en-US" w:eastAsia="zh-CN"/>
        </w:rPr>
        <w:t xml:space="preserve"> </w:t>
      </w:r>
      <w:r>
        <w:rPr>
          <w:rFonts w:hint="default" w:ascii="Arial" w:hAnsi="Arial" w:cs="Arial"/>
          <w:color w:val="auto"/>
          <w:lang w:val="en-US" w:eastAsia="zh-CN"/>
        </w:rPr>
        <w:t>Han</w:t>
      </w:r>
      <w:r>
        <w:rPr>
          <w:rFonts w:hint="eastAsia" w:ascii="Arial" w:hAnsi="Arial" w:cs="Arial"/>
          <w:color w:val="auto"/>
          <w:vertAlign w:val="superscript"/>
          <w:lang w:val="en-US" w:eastAsia="zh-CN"/>
        </w:rPr>
        <w:t>1</w:t>
      </w:r>
      <w:r>
        <w:rPr>
          <w:rFonts w:hint="default" w:ascii="Arial" w:hAnsi="Arial" w:cs="Arial"/>
          <w:color w:val="auto"/>
          <w:lang w:val="en-US" w:eastAsia="zh-CN"/>
        </w:rPr>
        <w:t>, Guang</w:t>
      </w:r>
      <w:r>
        <w:rPr>
          <w:rFonts w:hint="eastAsia" w:ascii="Arial" w:hAnsi="Arial" w:cs="Arial"/>
          <w:color w:val="auto"/>
          <w:lang w:val="en-US" w:eastAsia="zh-CN"/>
        </w:rPr>
        <w:t>l</w:t>
      </w:r>
      <w:r>
        <w:rPr>
          <w:rFonts w:hint="default" w:ascii="Arial" w:hAnsi="Arial" w:cs="Arial"/>
          <w:color w:val="auto"/>
          <w:lang w:val="en-US" w:eastAsia="zh-CN"/>
        </w:rPr>
        <w:t>i</w:t>
      </w:r>
      <w:r>
        <w:rPr>
          <w:rFonts w:hint="eastAsia" w:ascii="Arial" w:hAnsi="Arial" w:cs="Arial"/>
          <w:color w:val="auto"/>
          <w:lang w:val="en-US" w:eastAsia="zh-CN"/>
        </w:rPr>
        <w:t xml:space="preserve"> </w:t>
      </w:r>
      <w:r>
        <w:rPr>
          <w:rFonts w:hint="default" w:ascii="Arial" w:hAnsi="Arial" w:cs="Arial"/>
          <w:color w:val="auto"/>
          <w:lang w:val="en-US" w:eastAsia="zh-CN"/>
        </w:rPr>
        <w:t>Xu</w:t>
      </w:r>
      <w:r>
        <w:rPr>
          <w:rFonts w:hint="default" w:ascii="Arial" w:hAnsi="Arial" w:cs="Arial"/>
          <w:color w:val="auto"/>
        </w:rPr>
        <w:t>*</w:t>
      </w:r>
      <w:r>
        <w:rPr>
          <w:rFonts w:hint="eastAsia" w:ascii="Arial" w:hAnsi="Arial" w:cs="Arial"/>
          <w:color w:val="auto"/>
          <w:vertAlign w:val="superscript"/>
          <w:lang w:val="en-US" w:eastAsia="zh-CN"/>
        </w:rPr>
        <w:t xml:space="preserve">1,2,3 </w:t>
      </w:r>
      <w:r>
        <w:rPr>
          <w:rFonts w:hint="eastAsia" w:ascii="Arial" w:hAnsi="Arial" w:cs="Arial"/>
          <w:color w:val="auto"/>
          <w:vertAlign w:val="baseline"/>
          <w:lang w:val="en-US" w:eastAsia="zh-CN"/>
        </w:rPr>
        <w:t>and</w:t>
      </w:r>
      <w:r>
        <w:rPr>
          <w:rFonts w:hint="default" w:ascii="Arial" w:hAnsi="Arial" w:cs="Arial"/>
          <w:color w:val="auto"/>
          <w:lang w:val="en-US" w:eastAsia="zh-CN"/>
        </w:rPr>
        <w:t xml:space="preserve"> Hong</w:t>
      </w:r>
      <w:bookmarkStart w:id="3" w:name="_GoBack"/>
      <w:bookmarkEnd w:id="3"/>
      <w:r>
        <w:rPr>
          <w:rFonts w:hint="default" w:ascii="Arial" w:hAnsi="Arial" w:cs="Arial"/>
          <w:color w:val="auto"/>
          <w:lang w:val="en-US" w:eastAsia="zh-CN"/>
        </w:rPr>
        <w:t>ping Han</w:t>
      </w:r>
      <w:r>
        <w:rPr>
          <w:rFonts w:hint="default" w:ascii="Arial" w:hAnsi="Arial" w:cs="Arial"/>
          <w:color w:val="auto"/>
        </w:rPr>
        <w:t>*</w:t>
      </w:r>
      <w:r>
        <w:rPr>
          <w:rFonts w:hint="eastAsia" w:ascii="Arial" w:hAnsi="Arial" w:cs="Arial"/>
          <w:color w:val="auto"/>
          <w:vertAlign w:val="superscript"/>
          <w:lang w:val="en-US" w:eastAsia="zh-CN"/>
        </w:rPr>
        <w:t>1,2,3</w:t>
      </w:r>
    </w:p>
    <w:p w14:paraId="77D87438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Arial" w:hAnsi="Arial" w:cs="Arial"/>
        </w:rPr>
      </w:pPr>
      <w:r>
        <w:rPr>
          <w:rFonts w:hint="eastAsia" w:ascii="Arial" w:hAnsi="Arial" w:cs="Arial"/>
          <w:vertAlign w:val="superscript"/>
          <w:lang w:val="en-US" w:eastAsia="zh-CN"/>
        </w:rPr>
        <w:t>1</w:t>
      </w:r>
      <w:r>
        <w:rPr>
          <w:rFonts w:hint="default" w:ascii="Arial" w:hAnsi="Arial" w:cs="Arial"/>
          <w:lang w:val="en-US" w:eastAsia="zh-CN"/>
        </w:rPr>
        <w:t>College</w:t>
      </w:r>
      <w:r>
        <w:rPr>
          <w:rFonts w:hint="default" w:ascii="Arial" w:hAnsi="Arial" w:cs="Arial"/>
        </w:rPr>
        <w:t xml:space="preserve"> of Chemistry and Chemical Engineering, Qinghai Normal University; </w:t>
      </w:r>
    </w:p>
    <w:p w14:paraId="6AC54B0A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Arial" w:hAnsi="Arial" w:cs="Arial"/>
        </w:rPr>
      </w:pPr>
      <w:r>
        <w:rPr>
          <w:rFonts w:hint="eastAsia" w:ascii="Arial" w:hAnsi="Arial" w:eastAsia="宋体" w:cs="Arial"/>
          <w:vertAlign w:val="superscript"/>
          <w:lang w:val="en-US" w:eastAsia="zh-CN"/>
        </w:rPr>
        <w:t>2</w:t>
      </w:r>
      <w:r>
        <w:rPr>
          <w:rFonts w:hint="default" w:ascii="Arial" w:hAnsi="Arial" w:cs="Arial"/>
        </w:rPr>
        <w:t xml:space="preserve">Qinghai Provincial Key Laboratory of Advanced Technology and Application of Environment Functional Materials; </w:t>
      </w:r>
    </w:p>
    <w:p w14:paraId="21BD9BF4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Arial" w:hAnsi="Arial" w:cs="Arial"/>
        </w:rPr>
      </w:pPr>
      <w:r>
        <w:rPr>
          <w:rFonts w:hint="eastAsia" w:ascii="Arial" w:hAnsi="Arial" w:eastAsia="宋体" w:cs="Arial"/>
          <w:vertAlign w:val="superscript"/>
          <w:lang w:val="en-US" w:eastAsia="zh-CN"/>
        </w:rPr>
        <w:t>3</w:t>
      </w:r>
      <w:r>
        <w:rPr>
          <w:rFonts w:hint="default" w:ascii="Arial" w:hAnsi="Arial" w:cs="Arial"/>
        </w:rPr>
        <w:t>Academy of Plateau Science and Sustainability, People's Government of Qinghai Province &amp; Beijing Normal University; Xining 810016, China</w:t>
      </w:r>
    </w:p>
    <w:p w14:paraId="1C9101ED">
      <w:pPr>
        <w:pStyle w:val="10"/>
        <w:jc w:val="both"/>
      </w:pPr>
    </w:p>
    <w:p w14:paraId="12C3E4B3">
      <w:pPr>
        <w:rPr>
          <w:lang w:eastAsia="en-US"/>
        </w:rPr>
      </w:pPr>
    </w:p>
    <w:p w14:paraId="0A8293E4">
      <w:pPr>
        <w:rPr>
          <w:lang w:eastAsia="en-US"/>
        </w:rPr>
      </w:pPr>
    </w:p>
    <w:p w14:paraId="08AB4DEF">
      <w:pPr>
        <w:pStyle w:val="10"/>
      </w:pPr>
    </w:p>
    <w:p w14:paraId="70F31639">
      <w:pPr>
        <w:pStyle w:val="10"/>
        <w:rPr>
          <w:b/>
          <w:sz w:val="30"/>
          <w:szCs w:val="30"/>
          <w:lang w:val="fr-FR"/>
        </w:rPr>
      </w:pPr>
      <w:r>
        <w:rPr>
          <w:b/>
          <w:sz w:val="30"/>
          <w:szCs w:val="30"/>
          <w:lang w:val="fr-FR"/>
        </w:rPr>
        <w:t>Table of Contents</w:t>
      </w:r>
    </w:p>
    <w:p w14:paraId="09D7B4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623326">
      <w:pPr>
        <w:pStyle w:val="4"/>
        <w:spacing w:line="360" w:lineRule="auto"/>
        <w:rPr>
          <w:rFonts w:ascii="Times New Roman" w:hAnsi="Times New Roman" w:eastAsiaTheme="minorEastAsia"/>
          <w:b w:val="0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1. General Information</w:t>
      </w:r>
      <w:r>
        <w:rPr>
          <w:rFonts w:ascii="Times New Roman" w:hAnsi="Times New Roman"/>
          <w:sz w:val="24"/>
          <w:szCs w:val="24"/>
          <w:highlight w:val="none"/>
        </w:rPr>
        <w:tab/>
      </w:r>
      <w:r>
        <w:rPr>
          <w:rFonts w:ascii="Times New Roman" w:hAnsi="Times New Roman"/>
          <w:sz w:val="24"/>
          <w:szCs w:val="24"/>
          <w:highlight w:val="none"/>
        </w:rPr>
        <w:t>S2</w:t>
      </w:r>
    </w:p>
    <w:p w14:paraId="2471386A">
      <w:pPr>
        <w:pStyle w:val="4"/>
        <w:spacing w:line="360" w:lineRule="auto"/>
        <w:rPr>
          <w:rFonts w:ascii="Times New Roman" w:hAnsi="Times New Roman" w:eastAsiaTheme="minorEastAsia"/>
          <w:b w:val="0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2. Synthesis of Substrates</w:t>
      </w:r>
      <w:r>
        <w:rPr>
          <w:rFonts w:ascii="Times New Roman" w:hAnsi="Times New Roman"/>
          <w:sz w:val="24"/>
          <w:szCs w:val="24"/>
          <w:highlight w:val="none"/>
        </w:rPr>
        <w:tab/>
      </w:r>
      <w:r>
        <w:rPr>
          <w:rFonts w:ascii="Times New Roman" w:hAnsi="Times New Roman"/>
          <w:sz w:val="24"/>
          <w:szCs w:val="24"/>
          <w:highlight w:val="none"/>
        </w:rPr>
        <w:t>S3</w:t>
      </w:r>
    </w:p>
    <w:p w14:paraId="4555116F">
      <w:pPr>
        <w:pStyle w:val="4"/>
        <w:spacing w:line="360" w:lineRule="auto"/>
        <w:rPr>
          <w:rFonts w:hint="eastAsia" w:ascii="Times New Roman" w:hAnsi="Times New Roman" w:eastAsia="宋体"/>
          <w:sz w:val="24"/>
          <w:szCs w:val="24"/>
          <w:highlight w:val="none"/>
          <w:lang w:eastAsia="zh-CN"/>
        </w:rPr>
      </w:pPr>
      <w:r>
        <w:rPr>
          <w:rFonts w:ascii="Times New Roman" w:hAnsi="Times New Roman"/>
          <w:sz w:val="24"/>
          <w:szCs w:val="24"/>
          <w:highlight w:val="none"/>
        </w:rPr>
        <w:t>3. Nickel-Catalyzed Reductive Vinyl–Vinyl Cross-Coupling……………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..</w:t>
      </w:r>
      <w:r>
        <w:rPr>
          <w:rFonts w:ascii="Times New Roman" w:hAnsi="Times New Roman"/>
          <w:sz w:val="24"/>
          <w:szCs w:val="24"/>
          <w:highlight w:val="none"/>
        </w:rPr>
        <w:t>….…..S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5</w:t>
      </w:r>
    </w:p>
    <w:p w14:paraId="1725857A">
      <w:pPr>
        <w:pStyle w:val="4"/>
        <w:spacing w:line="360" w:lineRule="auto"/>
        <w:rPr>
          <w:rFonts w:hint="default" w:ascii="Times New Roman" w:hAnsi="Times New Roman" w:eastAsia="宋体"/>
          <w:b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4</w:t>
      </w:r>
      <w:r>
        <w:rPr>
          <w:rFonts w:ascii="Times New Roman" w:hAnsi="Times New Roman"/>
          <w:sz w:val="24"/>
          <w:szCs w:val="24"/>
          <w:highlight w:val="none"/>
        </w:rPr>
        <w:t>. References</w:t>
      </w:r>
      <w:r>
        <w:rPr>
          <w:rFonts w:ascii="Times New Roman" w:hAnsi="Times New Roman"/>
          <w:sz w:val="24"/>
          <w:szCs w:val="24"/>
          <w:highlight w:val="none"/>
        </w:rPr>
        <w:tab/>
      </w:r>
      <w:r>
        <w:rPr>
          <w:rFonts w:ascii="Times New Roman" w:hAnsi="Times New Roman"/>
          <w:sz w:val="24"/>
          <w:szCs w:val="24"/>
          <w:highlight w:val="none"/>
        </w:rPr>
        <w:t>S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20</w:t>
      </w:r>
    </w:p>
    <w:p w14:paraId="3855FCB4">
      <w:pPr>
        <w:pStyle w:val="4"/>
        <w:spacing w:line="360" w:lineRule="auto"/>
        <w:rPr>
          <w:rFonts w:hint="default" w:ascii="Times New Roman" w:hAnsi="Times New Roman" w:eastAsia="宋体"/>
          <w:b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/>
          <w:sz w:val="24"/>
          <w:szCs w:val="24"/>
          <w:highlight w:val="none"/>
        </w:rPr>
        <w:t>. Copies of NMR Spectra of New Compounds</w:t>
      </w:r>
      <w:r>
        <w:rPr>
          <w:rFonts w:ascii="Times New Roman" w:hAnsi="Times New Roman"/>
          <w:sz w:val="24"/>
          <w:szCs w:val="24"/>
          <w:highlight w:val="none"/>
        </w:rPr>
        <w:tab/>
      </w:r>
      <w:r>
        <w:rPr>
          <w:rFonts w:ascii="Times New Roman" w:hAnsi="Times New Roman"/>
          <w:sz w:val="24"/>
          <w:szCs w:val="24"/>
          <w:highlight w:val="none"/>
        </w:rPr>
        <w:t>S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21</w:t>
      </w:r>
    </w:p>
    <w:p w14:paraId="67AC265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9D9BD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782A71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513C2E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9B3E5B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General Information</w:t>
      </w:r>
      <w:bookmarkEnd w:id="0"/>
      <w:bookmarkEnd w:id="1"/>
    </w:p>
    <w:p w14:paraId="1DF0B453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eastAsia="Times New Roman" w:cs="Times New Roman"/>
          <w:sz w:val="24"/>
        </w:rPr>
        <w:t>All reactions were carried out under an atmosphere of argon in sealed tube with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magnetic stirring.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4"/>
        </w:rPr>
        <w:t>Dry DM</w:t>
      </w:r>
      <w:r>
        <w:rPr>
          <w:rFonts w:hint="eastAsia" w:ascii="Times New Roman" w:hAnsi="Times New Roman" w:eastAsia="宋体" w:cs="Times New Roman"/>
          <w:color w:val="000000"/>
          <w:sz w:val="24"/>
        </w:rPr>
        <w:t>A</w:t>
      </w:r>
      <w:r>
        <w:rPr>
          <w:rFonts w:ascii="Times New Roman" w:hAnsi="Times New Roman" w:eastAsia="宋体" w:cs="Times New Roman"/>
          <w:color w:val="000000"/>
          <w:sz w:val="24"/>
        </w:rPr>
        <w:t>, THF, CH</w:t>
      </w:r>
      <w:r>
        <w:rPr>
          <w:rFonts w:ascii="Times New Roman" w:hAnsi="Times New Roman" w:eastAsia="宋体" w:cs="Times New Roman"/>
          <w:color w:val="000000"/>
          <w:sz w:val="24"/>
          <w:vertAlign w:val="subscript"/>
        </w:rPr>
        <w:t>2</w:t>
      </w:r>
      <w:r>
        <w:rPr>
          <w:rFonts w:ascii="Times New Roman" w:hAnsi="Times New Roman" w:eastAsia="宋体" w:cs="Times New Roman"/>
          <w:color w:val="000000"/>
          <w:sz w:val="24"/>
        </w:rPr>
        <w:t>Cl</w:t>
      </w:r>
      <w:r>
        <w:rPr>
          <w:rFonts w:ascii="Times New Roman" w:hAnsi="Times New Roman" w:eastAsia="宋体" w:cs="Times New Roman"/>
          <w:color w:val="000000"/>
          <w:sz w:val="24"/>
          <w:vertAlign w:val="subscript"/>
        </w:rPr>
        <w:t>2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were</w:t>
      </w:r>
      <w:r>
        <w:rPr>
          <w:rFonts w:ascii="Times New Roman" w:hAnsi="Times New Roman" w:eastAsia="TimesNewRomanPSMT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purified using a solvent-purification </w:t>
      </w:r>
      <w:r>
        <w:rPr>
          <w:rFonts w:ascii="Times New Roman" w:hAnsi="Times New Roman" w:eastAsia="Times New Roman" w:cs="Times New Roman"/>
          <w:sz w:val="24"/>
        </w:rPr>
        <w:t>system that contained activated alumina and molecular sieves. Other solvents were dri</w:t>
      </w:r>
      <w:r>
        <w:rPr>
          <w:rFonts w:ascii="Times New Roman" w:hAnsi="Times New Roman" w:eastAsia="Times New Roman" w:cs="Times New Roman"/>
          <w:sz w:val="24"/>
          <w:highlight w:val="none"/>
        </w:rPr>
        <w:t>ed and purified according to the procedure from ‘‘Purification of Laboratory Chemicals’</w:t>
      </w:r>
      <w:r>
        <w:rPr>
          <w:rFonts w:ascii="Times New Roman" w:hAnsi="Times New Roman" w:eastAsia="Times New Roman" w:cs="Times New Roman"/>
          <w:color w:val="auto"/>
          <w:sz w:val="24"/>
          <w:highlight w:val="none"/>
        </w:rPr>
        <w:t>’.</w:t>
      </w:r>
      <w:r>
        <w:rPr>
          <w:rFonts w:ascii="Times New Roman" w:hAnsi="Times New Roman" w:cs="Times New Roman"/>
          <w:color w:val="auto"/>
          <w:sz w:val="24"/>
          <w:highlight w:val="none"/>
          <w:vertAlign w:val="superscript"/>
        </w:rPr>
        <w:t>1</w:t>
      </w:r>
      <w:r>
        <w:rPr>
          <w:rFonts w:ascii="Times New Roman" w:hAnsi="Times New Roman" w:cs="Times New Roman"/>
          <w:color w:val="auto"/>
          <w:sz w:val="24"/>
          <w:highlight w:val="none"/>
        </w:rPr>
        <w:t xml:space="preserve"> </w:t>
      </w:r>
    </w:p>
    <w:p w14:paraId="1A75AC53">
      <w:pPr>
        <w:spacing w:line="360" w:lineRule="auto"/>
        <w:ind w:firstLine="480" w:firstLineChars="20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cs="Times New Roman"/>
          <w:sz w:val="24"/>
          <w:highlight w:val="none"/>
        </w:rPr>
        <w:t>N</w:t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ickel catalysts, reductants, ligands </w:t>
      </w:r>
      <w:r>
        <w:rPr>
          <w:rFonts w:ascii="Times New Roman" w:hAnsi="Times New Roman" w:eastAsia="Times New Roman" w:cs="Times New Roman"/>
          <w:sz w:val="24"/>
        </w:rPr>
        <w:t>were purchased from Acros, Alfa Aesar, Aldrich, Ark Pharm, and Strem. Other chemicals were purchased from TCI, Adamas, and Energy chemicals, and were directly used without further purifications.</w:t>
      </w:r>
    </w:p>
    <w:p w14:paraId="21ED699C">
      <w:pPr>
        <w:spacing w:line="360" w:lineRule="auto"/>
        <w:ind w:firstLine="480" w:firstLineChars="20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  <w:vertAlign w:val="superscript"/>
        </w:rPr>
        <w:t>1</w:t>
      </w:r>
      <w:r>
        <w:rPr>
          <w:rFonts w:ascii="Times New Roman" w:hAnsi="Times New Roman" w:eastAsia="Times New Roman" w:cs="Times New Roman"/>
          <w:sz w:val="24"/>
        </w:rPr>
        <w:t xml:space="preserve">H and </w:t>
      </w:r>
      <w:r>
        <w:rPr>
          <w:rFonts w:ascii="Times New Roman" w:hAnsi="Times New Roman" w:eastAsia="Times New Roman" w:cs="Times New Roman"/>
          <w:sz w:val="24"/>
          <w:vertAlign w:val="superscript"/>
        </w:rPr>
        <w:t>13</w:t>
      </w:r>
      <w:r>
        <w:rPr>
          <w:rFonts w:ascii="Times New Roman" w:hAnsi="Times New Roman" w:eastAsia="Times New Roman" w:cs="Times New Roman"/>
          <w:sz w:val="24"/>
        </w:rPr>
        <w:t xml:space="preserve">C NMR spectra were collected on a Bruker AVANCE III 400MHz, </w:t>
      </w:r>
      <w:r>
        <w:rPr>
          <w:rFonts w:ascii="Times New Roman" w:hAnsi="Times New Roman" w:eastAsia="Times New Roman" w:cs="Times New Roman"/>
          <w:i/>
          <w:sz w:val="24"/>
        </w:rPr>
        <w:t>J</w:t>
      </w:r>
      <w:r>
        <w:rPr>
          <w:rFonts w:ascii="Times New Roman" w:hAnsi="Times New Roman" w:eastAsia="Times New Roman" w:cs="Times New Roman"/>
          <w:sz w:val="24"/>
        </w:rPr>
        <w:t xml:space="preserve">EOL </w:t>
      </w:r>
      <w:r>
        <w:rPr>
          <w:rFonts w:ascii="Times New Roman" w:hAnsi="Times New Roman" w:eastAsia="Times New Roman" w:cs="Times New Roman"/>
          <w:i/>
          <w:sz w:val="24"/>
        </w:rPr>
        <w:t>J</w:t>
      </w:r>
      <w:r>
        <w:rPr>
          <w:rFonts w:ascii="Times New Roman" w:hAnsi="Times New Roman" w:eastAsia="Times New Roman" w:cs="Times New Roman"/>
          <w:sz w:val="24"/>
        </w:rPr>
        <w:t xml:space="preserve">NM-ECS 400M and Agilent-NMR-inova 600 MHz spectrometer at room temperature. </w:t>
      </w:r>
      <w:r>
        <w:rPr>
          <w:rFonts w:ascii="Times New Roman" w:hAnsi="Times New Roman" w:eastAsia="Times New Roman" w:cs="Times New Roman"/>
          <w:sz w:val="24"/>
          <w:vertAlign w:val="superscript"/>
        </w:rPr>
        <w:t>1</w:t>
      </w:r>
      <w:r>
        <w:rPr>
          <w:rFonts w:ascii="Times New Roman" w:hAnsi="Times New Roman" w:eastAsia="Times New Roman" w:cs="Times New Roman"/>
          <w:sz w:val="24"/>
        </w:rPr>
        <w:t xml:space="preserve">H NMR spectra </w:t>
      </w:r>
      <w:r>
        <w:rPr>
          <w:rFonts w:hint="eastAsia" w:ascii="Times New Roman" w:hAnsi="Times New Roman" w:cs="Times New Roman"/>
          <w:sz w:val="24"/>
        </w:rPr>
        <w:t>were</w:t>
      </w:r>
      <w:r>
        <w:rPr>
          <w:rFonts w:ascii="Times New Roman" w:hAnsi="Times New Roman" w:eastAsia="Times New Roman" w:cs="Times New Roman"/>
          <w:sz w:val="24"/>
        </w:rPr>
        <w:t xml:space="preserve"> reported in parts per million (ppm) downfield of tetramethylsilane (TMS) and were referenced to the signal of TMS (0 ppm). </w:t>
      </w:r>
      <w:r>
        <w:rPr>
          <w:rFonts w:ascii="Times New Roman" w:hAnsi="Times New Roman" w:eastAsia="Times New Roman" w:cs="Times New Roman"/>
          <w:sz w:val="24"/>
          <w:vertAlign w:val="superscript"/>
        </w:rPr>
        <w:t>13</w:t>
      </w:r>
      <w:r>
        <w:rPr>
          <w:rFonts w:ascii="Times New Roman" w:hAnsi="Times New Roman" w:eastAsia="Times New Roman" w:cs="Times New Roman"/>
          <w:sz w:val="24"/>
        </w:rPr>
        <w:t xml:space="preserve">C NMR spectra </w:t>
      </w:r>
      <w:r>
        <w:rPr>
          <w:rFonts w:hint="eastAsia" w:ascii="Times New Roman" w:hAnsi="Times New Roman" w:cs="Times New Roman"/>
          <w:sz w:val="24"/>
        </w:rPr>
        <w:t>were</w:t>
      </w:r>
      <w:r>
        <w:rPr>
          <w:rFonts w:ascii="Times New Roman" w:hAnsi="Times New Roman" w:eastAsia="Times New Roman" w:cs="Times New Roman"/>
          <w:sz w:val="24"/>
        </w:rPr>
        <w:t xml:space="preserve"> reported in ppm relative to residual CHCl</w:t>
      </w:r>
      <w:r>
        <w:rPr>
          <w:rFonts w:ascii="Times New Roman" w:hAnsi="Times New Roman" w:eastAsia="Times New Roman" w:cs="Times New Roman"/>
          <w:sz w:val="24"/>
          <w:vertAlign w:val="subscript"/>
        </w:rPr>
        <w:t>3</w:t>
      </w:r>
      <w:r>
        <w:rPr>
          <w:rFonts w:ascii="Times New Roman" w:hAnsi="Times New Roman" w:eastAsia="Times New Roman" w:cs="Times New Roman"/>
          <w:sz w:val="24"/>
        </w:rPr>
        <w:t xml:space="preserve"> (77.00 ppm). Coupling constants, </w:t>
      </w:r>
      <w:r>
        <w:rPr>
          <w:rFonts w:ascii="Times New Roman" w:hAnsi="Times New Roman" w:eastAsia="Times New Roman" w:cs="Times New Roman"/>
          <w:i/>
          <w:sz w:val="24"/>
        </w:rPr>
        <w:t>J</w:t>
      </w:r>
      <w:r>
        <w:rPr>
          <w:rFonts w:ascii="Times New Roman" w:hAnsi="Times New Roman" w:eastAsia="Times New Roman" w:cs="Times New Roman"/>
          <w:sz w:val="24"/>
        </w:rPr>
        <w:t xml:space="preserve">, are reported in hertz (Hz). </w:t>
      </w:r>
      <w:r>
        <w:rPr>
          <w:rFonts w:ascii="Times New Roman" w:hAnsi="Times New Roman" w:eastAsia="Times New Roman" w:cs="Times New Roman"/>
          <w:sz w:val="24"/>
          <w:vertAlign w:val="superscript"/>
        </w:rPr>
        <w:t>19</w:t>
      </w:r>
      <w:r>
        <w:rPr>
          <w:rFonts w:ascii="Times New Roman" w:hAnsi="Times New Roman" w:eastAsia="Times New Roman" w:cs="Times New Roman"/>
          <w:sz w:val="24"/>
        </w:rPr>
        <w:t xml:space="preserve">F NMR spectra were also collected on Bruker AVANCE III 400 MHz spectrometers and Agilent-NMR-inova 600 MHz spectrometer at room temperature. Melting points were determined on a microscopic apparatus. IR spectra were collected </w:t>
      </w:r>
      <w:r>
        <w:rPr>
          <w:rFonts w:hint="eastAsia" w:ascii="Times New Roman" w:hAnsi="Times New Roman" w:cs="Times New Roman"/>
          <w:sz w:val="24"/>
        </w:rPr>
        <w:t>using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fldChar w:fldCharType="begin"/>
      </w:r>
      <w:r>
        <w:instrText xml:space="preserve"> HYPERLINK "https://www.baidu.com/link?url=qCWTyeRP-syywvAUF6_1HRnfEA9lXn2bpOV9IPElUi4jkQgF06WL40utML0HTxfbWxlBHJD1cxaedkemv3M6dwZA80txnRRfKfLrfHvRFie&amp;wd=&amp;eqid=fc75c506000c6e2e000000035827030d" \t "https://www.baidu.com/_blank"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</w:rPr>
        <w:t>Bruker-TENSOR 27</w:t>
      </w:r>
      <w:r>
        <w:rPr>
          <w:rFonts w:ascii="Times New Roman" w:hAnsi="Times New Roman" w:eastAsia="Times New Roman" w:cs="Times New Roman"/>
          <w:sz w:val="24"/>
        </w:rPr>
        <w:fldChar w:fldCharType="end"/>
      </w:r>
      <w:r>
        <w:rPr>
          <w:rFonts w:ascii="Times New Roman" w:hAnsi="Times New Roman" w:eastAsia="Times New Roman" w:cs="Times New Roman"/>
          <w:sz w:val="24"/>
        </w:rPr>
        <w:t xml:space="preserve"> spectrometer and Agilent Technologies Cary 630 FTIR, </w:t>
      </w:r>
      <w:r>
        <w:rPr>
          <w:rFonts w:hint="eastAsia" w:ascii="Times New Roman" w:hAnsi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only ma</w:t>
      </w:r>
      <w:r>
        <w:rPr>
          <w:rFonts w:ascii="Times New Roman" w:hAnsi="Times New Roman" w:eastAsia="Times New Roman" w:cs="Times New Roman"/>
          <w:i/>
          <w:sz w:val="24"/>
        </w:rPr>
        <w:t>J</w:t>
      </w:r>
      <w:r>
        <w:rPr>
          <w:rFonts w:ascii="Times New Roman" w:hAnsi="Times New Roman" w:eastAsia="Times New Roman" w:cs="Times New Roman"/>
          <w:sz w:val="24"/>
        </w:rPr>
        <w:t>or peaks were reported in cm</w:t>
      </w:r>
      <w:r>
        <w:rPr>
          <w:rFonts w:ascii="Times New Roman" w:hAnsi="Times New Roman" w:eastAsia="Times New Roman" w:cs="Times New Roman"/>
          <w:sz w:val="24"/>
          <w:vertAlign w:val="superscript"/>
        </w:rPr>
        <w:t>-1</w:t>
      </w:r>
      <w:r>
        <w:rPr>
          <w:rFonts w:ascii="Times New Roman" w:hAnsi="Times New Roman" w:eastAsia="Times New Roman" w:cs="Times New Roman"/>
          <w:sz w:val="24"/>
        </w:rPr>
        <w:t xml:space="preserve">. HRMS was performed on Bruker Apex II FT-ICR mass instrument (ESI). GC analysis was performed on Thermo Scientific TRACE 1300. GC-MS data was collected on Thermo Scientific TRACE DSQ GC-MS. The X-RAY was measured on Agilent SUPERNOVA. Thin layer chromatography </w:t>
      </w:r>
      <w:r>
        <w:rPr>
          <w:rFonts w:hint="eastAsia" w:ascii="Times New Roman" w:hAnsi="Times New Roman" w:cs="Times New Roman"/>
          <w:sz w:val="24"/>
        </w:rPr>
        <w:t>was</w:t>
      </w:r>
      <w:r>
        <w:rPr>
          <w:rFonts w:ascii="Times New Roman" w:hAnsi="Times New Roman" w:eastAsia="Times New Roman" w:cs="Times New Roman"/>
          <w:sz w:val="24"/>
        </w:rPr>
        <w:t xml:space="preserve"> carried out using XINNUO SGF254 TLC plates. Flash chromatography was performed </w:t>
      </w:r>
      <w:r>
        <w:rPr>
          <w:rFonts w:hint="eastAsia" w:ascii="Times New Roman" w:hAnsi="Times New Roman" w:cs="Times New Roman"/>
          <w:sz w:val="24"/>
        </w:rPr>
        <w:t>using</w:t>
      </w:r>
      <w:r>
        <w:rPr>
          <w:rFonts w:ascii="Times New Roman" w:hAnsi="Times New Roman" w:eastAsia="Times New Roman" w:cs="Times New Roman"/>
          <w:sz w:val="24"/>
        </w:rPr>
        <w:t xml:space="preserve"> XINNUO silica gel (200-300 mesh). </w:t>
      </w:r>
    </w:p>
    <w:p w14:paraId="2E6C8F0C">
      <w:pPr>
        <w:spacing w:line="360" w:lineRule="auto"/>
      </w:pPr>
    </w:p>
    <w:p w14:paraId="05D1FBBA">
      <w:pPr>
        <w:spacing w:line="360" w:lineRule="auto"/>
      </w:pPr>
    </w:p>
    <w:p w14:paraId="3269EA49">
      <w:pPr>
        <w:spacing w:line="360" w:lineRule="auto"/>
      </w:pPr>
    </w:p>
    <w:p w14:paraId="044E9CA2">
      <w:pPr>
        <w:spacing w:line="360" w:lineRule="auto"/>
      </w:pPr>
    </w:p>
    <w:p w14:paraId="64B13B9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2" w:name="_Toc533622562"/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 Synthesis of Substrates</w:t>
      </w:r>
    </w:p>
    <w:bookmarkEnd w:id="2"/>
    <w:p w14:paraId="5F2D7FDE">
      <w:pPr>
        <w:spacing w:after="312" w:afterLines="100" w:line="360" w:lineRule="auto"/>
        <w:rPr>
          <w:rFonts w:hint="default" w:ascii="Times New Roman" w:hAnsi="Times New Roman" w:cs="Times New Roman" w:eastAsiaTheme="minorEastAsia"/>
          <w:b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sz w:val="24"/>
          <w:lang w:val="en-US" w:eastAsia="zh-CN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hint="eastAsia"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 xml:space="preserve"> Synthesis of Allyl alcoh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ol</w:t>
      </w:r>
    </w:p>
    <w:p w14:paraId="345C4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 w:eastAsiaTheme="minorEastAsia"/>
          <w:kern w:val="2"/>
          <w:sz w:val="24"/>
          <w:szCs w:val="24"/>
        </w:rPr>
        <w:object>
          <v:shape id="_x0000_i1025" o:spt="75" type="#_x0000_t75" style="height:382.8pt;width:415.05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ChemDraw.Document.6.0" ShapeID="_x0000_i1025" DrawAspect="Content" ObjectID="_1468075725" r:id="rId4">
            <o:LockedField>false</o:LockedField>
          </o:OLEObject>
        </w:objec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</w:rPr>
        <w:t>Allyl alcohol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/>
          <w:bCs/>
          <w:kern w:val="2"/>
          <w:sz w:val="24"/>
          <w:szCs w:val="24"/>
          <w:lang w:val="en-US" w:eastAsia="zh-CN"/>
        </w:rPr>
        <w:t>1a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/>
        </w:rPr>
        <w:t>, 1p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were purchased from Admas and used as received. 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</w:rPr>
        <w:t>Allyl alcohol</w:t>
      </w:r>
      <w:r>
        <w:rPr>
          <w:rFonts w:hint="default" w:ascii="Times New Roman" w:hAnsi="Times New Roman" w:cs="Times New Roman"/>
          <w:b/>
          <w:sz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highlight w:val="none"/>
        </w:rPr>
        <w:t>1b</w:t>
      </w:r>
      <w:r>
        <w:rPr>
          <w:rFonts w:hint="eastAsia" w:ascii="Times New Roman" w:hAnsi="Times New Roman" w:cs="Times New Roman"/>
          <w:sz w:val="24"/>
          <w:highlight w:val="none"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, </w:t>
      </w:r>
      <w:r>
        <w:rPr>
          <w:rFonts w:hint="default" w:ascii="Times New Roman" w:hAnsi="Times New Roman" w:cs="Times New Roman"/>
          <w:b/>
          <w:sz w:val="24"/>
          <w:highlight w:val="none"/>
        </w:rPr>
        <w:t>1c</w:t>
      </w:r>
      <w:r>
        <w:rPr>
          <w:rFonts w:hint="eastAsia" w:ascii="Times New Roman" w:hAnsi="Times New Roman" w:cs="Times New Roman"/>
          <w:b/>
          <w:sz w:val="24"/>
          <w:highlight w:val="none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, </w:t>
      </w:r>
      <w:r>
        <w:rPr>
          <w:rFonts w:hint="default" w:ascii="Times New Roman" w:hAnsi="Times New Roman" w:cs="Times New Roman"/>
          <w:b/>
          <w:sz w:val="24"/>
          <w:highlight w:val="none"/>
        </w:rPr>
        <w:t>1d</w:t>
      </w:r>
      <w:r>
        <w:rPr>
          <w:rFonts w:hint="eastAsia" w:ascii="Times New Roman" w:hAnsi="Times New Roman" w:cs="Times New Roman"/>
          <w:b/>
          <w:sz w:val="24"/>
          <w:highlight w:val="none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, </w:t>
      </w:r>
      <w:r>
        <w:rPr>
          <w:rFonts w:hint="default" w:ascii="Times New Roman" w:hAnsi="Times New Roman" w:cs="Times New Roman"/>
          <w:b/>
          <w:sz w:val="24"/>
          <w:highlight w:val="none"/>
        </w:rPr>
        <w:t>1e</w:t>
      </w:r>
      <w:r>
        <w:rPr>
          <w:rFonts w:hint="eastAsia" w:ascii="Times New Roman" w:hAnsi="Times New Roman" w:cs="Times New Roman"/>
          <w:b/>
          <w:sz w:val="24"/>
          <w:highlight w:val="none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  <w:highlight w:val="none"/>
          <w:vertAlign w:val="baseli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/>
          <w:sz w:val="24"/>
          <w:highlight w:val="none"/>
        </w:rPr>
        <w:t>1</w:t>
      </w:r>
      <w:r>
        <w:rPr>
          <w:rFonts w:hint="eastAsia" w:ascii="Times New Roman" w:hAnsi="Times New Roman" w:cs="Times New Roman"/>
          <w:b/>
          <w:sz w:val="24"/>
          <w:highlight w:val="none"/>
          <w:lang w:val="en-US" w:eastAsia="zh-CN"/>
        </w:rPr>
        <w:t>f</w:t>
      </w:r>
      <w:r>
        <w:rPr>
          <w:rFonts w:hint="eastAsia" w:ascii="Times New Roman" w:hAnsi="Times New Roman" w:cs="Times New Roman"/>
          <w:sz w:val="24"/>
          <w:highlight w:val="none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, </w:t>
      </w:r>
      <w:r>
        <w:rPr>
          <w:rFonts w:hint="default" w:ascii="Times New Roman" w:hAnsi="Times New Roman" w:cs="Times New Roman"/>
          <w:b/>
          <w:sz w:val="24"/>
          <w:highlight w:val="none"/>
        </w:rPr>
        <w:t>1</w:t>
      </w:r>
      <w:r>
        <w:rPr>
          <w:rFonts w:hint="eastAsia" w:ascii="Times New Roman" w:hAnsi="Times New Roman" w:cs="Times New Roman"/>
          <w:b/>
          <w:sz w:val="24"/>
          <w:highlight w:val="none"/>
          <w:lang w:val="en-US" w:eastAsia="zh-CN"/>
        </w:rPr>
        <w:t>g</w:t>
      </w:r>
      <w:r>
        <w:rPr>
          <w:rFonts w:hint="eastAsia" w:ascii="Times New Roman" w:hAnsi="Times New Roman" w:cs="Times New Roman"/>
          <w:sz w:val="24"/>
          <w:highlight w:val="none"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, </w:t>
      </w:r>
      <w:r>
        <w:rPr>
          <w:rFonts w:hint="default" w:ascii="Times New Roman" w:hAnsi="Times New Roman" w:cs="Times New Roman"/>
          <w:b/>
          <w:sz w:val="24"/>
          <w:highlight w:val="none"/>
        </w:rPr>
        <w:t>1h</w:t>
      </w:r>
      <w:r>
        <w:rPr>
          <w:rFonts w:hint="eastAsia" w:ascii="Times New Roman" w:hAnsi="Times New Roman" w:cs="Times New Roman"/>
          <w:sz w:val="24"/>
          <w:highlight w:val="none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, </w:t>
      </w:r>
      <w:r>
        <w:rPr>
          <w:rFonts w:hint="default" w:ascii="Times New Roman" w:hAnsi="Times New Roman" w:cs="Times New Roman"/>
          <w:b/>
          <w:sz w:val="24"/>
          <w:highlight w:val="none"/>
        </w:rPr>
        <w:t>1i</w:t>
      </w:r>
      <w:r>
        <w:rPr>
          <w:rFonts w:hint="eastAsia" w:ascii="Times New Roman" w:hAnsi="Times New Roman" w:cs="Times New Roman"/>
          <w:b/>
          <w:sz w:val="24"/>
          <w:highlight w:val="none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  <w:highlight w:val="none"/>
          <w:vertAlign w:val="baseline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1j</w:t>
      </w:r>
      <w:r>
        <w:rPr>
          <w:rFonts w:hint="eastAsia" w:ascii="Times New Roman" w:hAnsi="Times New Roman" w:cs="Times New Roman"/>
          <w:b/>
          <w:bCs/>
          <w:sz w:val="24"/>
          <w:highlight w:val="none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sz w:val="24"/>
          <w:highlight w:val="none"/>
          <w:vertAlign w:val="baseline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sz w:val="24"/>
          <w:highlight w:val="none"/>
        </w:rPr>
        <w:t>1k</w:t>
      </w:r>
      <w:r>
        <w:rPr>
          <w:rFonts w:hint="eastAsia" w:ascii="Times New Roman" w:hAnsi="Times New Roman" w:cs="Times New Roman"/>
          <w:b/>
          <w:sz w:val="24"/>
          <w:highlight w:val="none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, </w:t>
      </w:r>
      <w:r>
        <w:rPr>
          <w:rFonts w:hint="default" w:ascii="Times New Roman" w:hAnsi="Times New Roman" w:cs="Times New Roman"/>
          <w:b/>
          <w:sz w:val="24"/>
          <w:highlight w:val="none"/>
        </w:rPr>
        <w:t>1</w:t>
      </w:r>
      <w:r>
        <w:rPr>
          <w:rFonts w:hint="eastAsia" w:ascii="Times New Roman" w:hAnsi="Times New Roman" w:cs="Times New Roman"/>
          <w:b/>
          <w:sz w:val="24"/>
          <w:highlight w:val="none"/>
          <w:lang w:val="en-US" w:eastAsia="zh-CN"/>
        </w:rPr>
        <w:t>l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cs="Times New Roman"/>
          <w:sz w:val="24"/>
          <w:highlight w:val="none"/>
        </w:rPr>
        <w:t>,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m</w:t>
      </w:r>
      <w:r>
        <w:rPr>
          <w:rFonts w:hint="eastAsia" w:ascii="Times New Roman" w:hAnsi="Times New Roman" w:cs="Times New Roman"/>
          <w:color w:val="000000" w:themeColor="text1"/>
          <w:sz w:val="24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, </w:t>
      </w:r>
      <w:r>
        <w:rPr>
          <w:rFonts w:hint="default" w:ascii="Times New Roman" w:hAnsi="Times New Roman" w:cs="Times New Roman"/>
          <w:b/>
          <w:sz w:val="24"/>
          <w:highlight w:val="none"/>
        </w:rPr>
        <w:t>1</w:t>
      </w:r>
      <w:r>
        <w:rPr>
          <w:rFonts w:hint="eastAsia" w:ascii="Times New Roman" w:hAnsi="Times New Roman" w:cs="Times New Roman"/>
          <w:b/>
          <w:sz w:val="24"/>
          <w:highlight w:val="none"/>
          <w:lang w:val="en-US" w:eastAsia="zh-CN"/>
        </w:rPr>
        <w:t>o</w:t>
      </w:r>
      <w:r>
        <w:rPr>
          <w:rFonts w:hint="eastAsia" w:ascii="Times New Roman" w:hAnsi="Times New Roman" w:cs="Times New Roman"/>
          <w:sz w:val="24"/>
          <w:highlight w:val="none"/>
          <w:vertAlign w:val="superscript"/>
          <w:lang w:val="en-US" w:eastAsia="zh-CN"/>
        </w:rPr>
        <w:t>6</w:t>
      </w:r>
      <w:r>
        <w:rPr>
          <w:rFonts w:hint="eastAsia" w:ascii="Times New Roman" w:hAnsi="Times New Roman" w:cs="Times New Roman"/>
          <w:sz w:val="24"/>
          <w:highlight w:val="none"/>
          <w:vertAlign w:val="baseline"/>
          <w:lang w:val="en-US" w:eastAsia="zh-CN"/>
        </w:rPr>
        <w:t>,</w:t>
      </w:r>
      <w:r>
        <w:rPr>
          <w:rFonts w:hint="eastAsia" w:ascii="Times New Roman" w:hAnsi="Times New Roman" w:cs="Times New Roman"/>
          <w:b/>
          <w:bCs/>
          <w:sz w:val="24"/>
          <w:highlight w:val="none"/>
          <w:vertAlign w:val="baseline"/>
          <w:lang w:val="en-US" w:eastAsia="zh-CN"/>
        </w:rPr>
        <w:t xml:space="preserve"> 1r</w:t>
      </w:r>
      <w:r>
        <w:rPr>
          <w:rFonts w:hint="eastAsia" w:ascii="Times New Roman" w:hAnsi="Times New Roman" w:cs="Times New Roman"/>
          <w:sz w:val="24"/>
          <w:highlight w:val="none"/>
          <w:vertAlign w:val="superscript"/>
          <w:lang w:val="en-US" w:eastAsia="zh-CN"/>
        </w:rPr>
        <w:t>6</w:t>
      </w:r>
      <w:r>
        <w:rPr>
          <w:rFonts w:hint="default" w:ascii="Times New Roman" w:hAnsi="Times New Roman" w:cs="Times New Roman"/>
          <w:sz w:val="24"/>
          <w:highlight w:val="none"/>
          <w:vertAlign w:val="baseline"/>
        </w:rPr>
        <w:t xml:space="preserve"> </w:t>
      </w:r>
      <w:r>
        <w:rPr>
          <w:rFonts w:hint="default" w:ascii="Times New Roman" w:hAnsi="Times New Roman" w:cs="Times New Roman"/>
          <w:sz w:val="24"/>
          <w:highlight w:val="none"/>
        </w:rPr>
        <w:t>are</w:t>
      </w:r>
      <w:r>
        <w:rPr>
          <w:rFonts w:hint="default" w:ascii="Times New Roman" w:hAnsi="Times New Roman" w:cs="Times New Roman"/>
          <w:sz w:val="24"/>
        </w:rPr>
        <w:t xml:space="preserve"> known compounds, and they were synthesized according to the literature procedure.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Other known starting materials (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n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) were prepared according to the literature procedures and were referenced. </w:t>
      </w:r>
    </w:p>
    <w:p w14:paraId="16D5AF0D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(E)-3-(9-ethyl-9H-carbazol-3-yl)prop-2-en-1-ol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(1n)</w:t>
      </w:r>
    </w:p>
    <w:p w14:paraId="487A41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</w:rPr>
        <w:pict>
          <v:shape id="_x0000_s1058" o:spid="_x0000_s1058" o:spt="75" type="#_x0000_t75" style="position:absolute;left:0pt;margin-left:0pt;margin-top:15.1pt;height:60.75pt;width:133.5pt;mso-wrap-distance-bottom:0pt;mso-wrap-distance-left:9pt;mso-wrap-distance-right:9pt;mso-wrap-distance-top:0pt;z-index:251678720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wrap type="square"/>
          </v:shape>
          <o:OLEObject Type="Embed" ProgID="ChemDraw.Document.6.0" ShapeID="_x0000_s1058" DrawAspect="Content" ObjectID="_1468075726" r:id="rId6">
            <o:LockedField>false</o:LockedField>
          </o:OLEObject>
        </w:pict>
      </w:r>
      <w:r>
        <w:rPr>
          <w:rFonts w:hint="default" w:ascii="Times New Roman" w:hAnsi="Times New Roman" w:cs="Times New Roman"/>
          <w:sz w:val="24"/>
        </w:rPr>
        <w:t>Th</w:t>
      </w:r>
      <w:r>
        <w:rPr>
          <w:rFonts w:hint="eastAsia" w:ascii="Times New Roman" w:hAnsi="Times New Roman" w:cs="Times New Roman"/>
          <w:sz w:val="24"/>
          <w:lang w:val="en-US" w:eastAsia="zh-CN"/>
        </w:rPr>
        <w:t>is</w:t>
      </w:r>
      <w:r>
        <w:rPr>
          <w:rFonts w:hint="default" w:ascii="Times New Roman" w:hAnsi="Times New Roman" w:cs="Times New Roman"/>
          <w:sz w:val="24"/>
        </w:rPr>
        <w:t xml:space="preserve"> compound w</w:t>
      </w:r>
      <w:r>
        <w:rPr>
          <w:rFonts w:hint="eastAsia" w:ascii="Times New Roman" w:hAnsi="Times New Roman" w:cs="Times New Roman"/>
          <w:sz w:val="24"/>
          <w:lang w:val="en-US" w:eastAsia="zh-CN"/>
        </w:rPr>
        <w:t>as</w:t>
      </w:r>
      <w:r>
        <w:rPr>
          <w:rFonts w:hint="default" w:ascii="Times New Roman" w:hAnsi="Times New Roman" w:cs="Times New Roman"/>
          <w:sz w:val="24"/>
        </w:rPr>
        <w:t xml:space="preserve"> synthesized according to the literature procedure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7</w:t>
      </w:r>
      <w:r>
        <w:rPr>
          <w:rFonts w:hint="default" w:ascii="Times New Roman" w:hAnsi="Times New Roman" w:cs="Times New Roman"/>
          <w:sz w:val="24"/>
        </w:rPr>
        <w:t xml:space="preserve">.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use </w:t>
      </w:r>
      <w:r>
        <w:rPr>
          <w:rFonts w:hint="default" w:ascii="Times New Roman" w:hAnsi="Times New Roman" w:cs="Times New Roman" w:eastAsiaTheme="minorEastAsia"/>
          <w:i/>
          <w:iCs/>
          <w:kern w:val="2"/>
          <w:sz w:val="24"/>
          <w:szCs w:val="24"/>
        </w:rPr>
        <w:t>N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</w:rPr>
        <w:t>-Ethyl-3-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</w:rPr>
        <w:t>Carbazolecarboxaldehyde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 xml:space="preserve"> (2.23g, 10mmol) as the starting material, </w:t>
      </w:r>
      <w:r>
        <w:rPr>
          <w:rFonts w:hint="eastAsia" w:ascii="Times New Roman" w:hAnsi="Times New Roman" w:cs="Times New Roman"/>
          <w:color w:val="auto"/>
          <w:sz w:val="24"/>
        </w:rPr>
        <w:t>to</w:t>
      </w:r>
      <w:r>
        <w:rPr>
          <w:rFonts w:ascii="Times New Roman" w:hAnsi="Times New Roman" w:cs="Times New Roman"/>
          <w:color w:val="auto"/>
          <w:sz w:val="24"/>
        </w:rPr>
        <w:t xml:space="preserve"> afford</w:t>
      </w:r>
      <w:r>
        <w:rPr>
          <w:rFonts w:hint="eastAsia" w:ascii="Times New Roman" w:hAnsi="Times New Roman" w:cs="Times New Roman"/>
          <w:color w:val="auto"/>
          <w:sz w:val="24"/>
        </w:rPr>
        <w:t xml:space="preserve"> product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4"/>
          <w:lang w:val="en-US" w:eastAsia="zh-CN"/>
        </w:rPr>
        <w:t>1n</w:t>
      </w:r>
      <w:r>
        <w:rPr>
          <w:rFonts w:hint="eastAsia" w:ascii="Times New Roman" w:hAnsi="Times New Roman" w:cs="Times New Roman"/>
          <w:b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as a 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/>
        </w:rPr>
        <w:t>y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</w:rPr>
        <w:t>ellow solid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 xml:space="preserve"> (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/>
        </w:rPr>
        <w:t>1.93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</w:rPr>
        <w:t xml:space="preserve"> g, 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/>
        </w:rPr>
        <w:t>77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</w:rPr>
        <w:t>% yield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 xml:space="preserve">), 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</w:rPr>
        <w:t>mp: 69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</w:rPr>
        <w:t xml:space="preserve">71 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vertAlign w:val="superscript"/>
        </w:rPr>
        <w:t>o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</w:rPr>
        <w:t>C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>.</w:t>
      </w:r>
    </w:p>
    <w:p w14:paraId="4EFFA8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vertAlign w:val="superscript"/>
        </w:rPr>
        <w:t>1</w:t>
      </w:r>
      <w:r>
        <w:rPr>
          <w:rFonts w:hint="default" w:ascii="Times New Roman" w:hAnsi="Times New Roman" w:cs="Times New Roman"/>
          <w:b/>
          <w:color w:val="auto"/>
          <w:sz w:val="24"/>
        </w:rPr>
        <w:t>H NMR (400 MHz, CDCl</w:t>
      </w:r>
      <w:r>
        <w:rPr>
          <w:rFonts w:hint="default" w:ascii="Times New Roman" w:hAnsi="Times New Roman" w:cs="Times New Roman"/>
          <w:b/>
          <w:color w:val="auto"/>
          <w:sz w:val="24"/>
          <w:vertAlign w:val="subscript"/>
        </w:rPr>
        <w:t>3</w:t>
      </w:r>
      <w:r>
        <w:rPr>
          <w:rFonts w:hint="default" w:ascii="Times New Roman" w:hAnsi="Times New Roman" w:cs="Times New Roman"/>
          <w:b/>
          <w:color w:val="auto"/>
          <w:sz w:val="24"/>
        </w:rPr>
        <w:t xml:space="preserve">): </w:t>
      </w:r>
      <w:r>
        <w:rPr>
          <w:rFonts w:hint="default" w:ascii="Times New Roman" w:hAnsi="Times New Roman" w:cs="Times New Roman"/>
          <w:color w:val="auto"/>
          <w:sz w:val="24"/>
        </w:rPr>
        <w:t xml:space="preserve">δ 8.07-8.05 (m, 2 H), 7.51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(dd, </w:t>
      </w:r>
      <w:r>
        <w:rPr>
          <w:rFonts w:hint="default" w:ascii="Times New Roman" w:hAnsi="Times New Roman" w:cs="Times New Roman"/>
          <w:i/>
          <w:color w:val="auto"/>
          <w:sz w:val="24"/>
          <w:highlight w:val="none"/>
        </w:rPr>
        <w:t>J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= 8.4 Hz, 1.6 Hz, </w:t>
      </w:r>
      <w:r>
        <w:rPr>
          <w:rFonts w:hint="default" w:ascii="Times New Roman" w:hAnsi="Times New Roman" w:cs="Times New Roman"/>
          <w:color w:val="auto"/>
          <w:sz w:val="24"/>
        </w:rPr>
        <w:t>1 H), 7.47-7.43 (m, 1 H), 7.36 (d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, </w:t>
      </w:r>
      <w:r>
        <w:rPr>
          <w:rFonts w:hint="default" w:ascii="Times New Roman" w:hAnsi="Times New Roman" w:cs="Times New Roman"/>
          <w:i/>
          <w:color w:val="auto"/>
          <w:sz w:val="24"/>
          <w:highlight w:val="none"/>
        </w:rPr>
        <w:t xml:space="preserve">J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= 8.4 Hz,</w:t>
      </w:r>
      <w:r>
        <w:rPr>
          <w:rFonts w:hint="default" w:ascii="Times New Roman" w:hAnsi="Times New Roman" w:cs="Times New Roman"/>
          <w:color w:val="auto"/>
          <w:sz w:val="24"/>
        </w:rPr>
        <w:t xml:space="preserve"> 1 H), 7.28 (d, </w:t>
      </w:r>
      <w:r>
        <w:rPr>
          <w:rFonts w:hint="default" w:ascii="Times New Roman" w:hAnsi="Times New Roman" w:cs="Times New Roman"/>
          <w:i/>
          <w:color w:val="auto"/>
          <w:sz w:val="24"/>
        </w:rPr>
        <w:t>J</w:t>
      </w:r>
      <w:r>
        <w:rPr>
          <w:rFonts w:hint="default" w:ascii="Times New Roman" w:hAnsi="Times New Roman" w:cs="Times New Roman"/>
          <w:color w:val="auto"/>
          <w:sz w:val="24"/>
        </w:rPr>
        <w:t xml:space="preserve"> = 8.4 Hz, 1 H), 7.23-7.19 (m, 1 H), 6.76 (d, </w:t>
      </w:r>
      <w:r>
        <w:rPr>
          <w:rFonts w:hint="default" w:ascii="Times New Roman" w:hAnsi="Times New Roman" w:cs="Times New Roman"/>
          <w:i/>
          <w:color w:val="auto"/>
          <w:sz w:val="24"/>
        </w:rPr>
        <w:t>J</w:t>
      </w:r>
      <w:r>
        <w:rPr>
          <w:rFonts w:hint="default" w:ascii="Times New Roman" w:hAnsi="Times New Roman" w:cs="Times New Roman"/>
          <w:color w:val="auto"/>
          <w:sz w:val="24"/>
        </w:rPr>
        <w:t xml:space="preserve"> = 16 Hz, 1 H), 6.41-6.34 (m, 1 H), 4.33 (dd, </w:t>
      </w:r>
      <w:r>
        <w:rPr>
          <w:rFonts w:hint="default" w:ascii="Times New Roman" w:hAnsi="Times New Roman" w:cs="Times New Roman"/>
          <w:i/>
          <w:color w:val="auto"/>
          <w:sz w:val="24"/>
        </w:rPr>
        <w:t xml:space="preserve">J </w:t>
      </w:r>
      <w:r>
        <w:rPr>
          <w:rFonts w:hint="default" w:ascii="Times New Roman" w:hAnsi="Times New Roman" w:cs="Times New Roman"/>
          <w:color w:val="auto"/>
          <w:sz w:val="24"/>
        </w:rPr>
        <w:t xml:space="preserve">= 6.0 Hz, 1.2 Hz, 2 H), 4.29 (dd, </w:t>
      </w:r>
      <w:r>
        <w:rPr>
          <w:rFonts w:hint="default" w:ascii="Times New Roman" w:hAnsi="Times New Roman" w:cs="Times New Roman"/>
          <w:i/>
          <w:color w:val="auto"/>
          <w:sz w:val="24"/>
        </w:rPr>
        <w:t>J</w:t>
      </w:r>
      <w:r>
        <w:rPr>
          <w:rFonts w:hint="default" w:ascii="Times New Roman" w:hAnsi="Times New Roman" w:cs="Times New Roman"/>
          <w:color w:val="auto"/>
          <w:sz w:val="24"/>
        </w:rPr>
        <w:t xml:space="preserve"> = 14.4 Hz, 7.2 Hz, 2 H), 1.80 (s, 1 H), 1.38 (t,</w:t>
      </w:r>
      <w:r>
        <w:rPr>
          <w:rFonts w:hint="default" w:ascii="Times New Roman" w:hAnsi="Times New Roman" w:cs="Times New Roman"/>
          <w:i/>
          <w:color w:val="auto"/>
          <w:sz w:val="24"/>
        </w:rPr>
        <w:t xml:space="preserve"> J</w:t>
      </w:r>
      <w:r>
        <w:rPr>
          <w:rFonts w:hint="default" w:ascii="Times New Roman" w:hAnsi="Times New Roman" w:cs="Times New Roman"/>
          <w:color w:val="auto"/>
          <w:sz w:val="24"/>
        </w:rPr>
        <w:t xml:space="preserve"> = 7.2 Hz, 3 H).</w:t>
      </w:r>
    </w:p>
    <w:p w14:paraId="4D45A0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vertAlign w:val="superscript"/>
        </w:rPr>
        <w:t>13</w:t>
      </w:r>
      <w:r>
        <w:rPr>
          <w:rFonts w:hint="default" w:ascii="Times New Roman" w:hAnsi="Times New Roman" w:cs="Times New Roman"/>
          <w:b/>
          <w:color w:val="auto"/>
          <w:sz w:val="24"/>
        </w:rPr>
        <w:t>C NMR (100 MHz, CDCl</w:t>
      </w:r>
      <w:r>
        <w:rPr>
          <w:rFonts w:hint="default" w:ascii="Times New Roman" w:hAnsi="Times New Roman" w:cs="Times New Roman"/>
          <w:b/>
          <w:color w:val="auto"/>
          <w:sz w:val="24"/>
          <w:vertAlign w:val="subscript"/>
        </w:rPr>
        <w:t>3</w:t>
      </w:r>
      <w:r>
        <w:rPr>
          <w:rFonts w:hint="default" w:ascii="Times New Roman" w:hAnsi="Times New Roman" w:cs="Times New Roman"/>
          <w:b/>
          <w:color w:val="auto"/>
          <w:sz w:val="24"/>
        </w:rPr>
        <w:t xml:space="preserve">): </w:t>
      </w:r>
      <w:r>
        <w:rPr>
          <w:rFonts w:hint="default" w:ascii="Times New Roman" w:hAnsi="Times New Roman" w:cs="Times New Roman"/>
          <w:color w:val="auto"/>
          <w:sz w:val="24"/>
        </w:rPr>
        <w:t>δ 140.3, 139.8, 132.5, 127.8, 125.9, 125.7, 124.3, 123.2, 123.0, 120.6, 119.0, 118.9, 108.7, 108.6, 64.3, 37.7, 13.9.</w:t>
      </w:r>
    </w:p>
    <w:p w14:paraId="501181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default" w:ascii="Times New Roman" w:hAnsi="Times New Roman" w:eastAsia="宋体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IR (neat, cm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-1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):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3366, 2975, 1599, 1475, 1333, 1233, 1153, 1006, 887, 781.</w:t>
      </w:r>
    </w:p>
    <w:p w14:paraId="514F78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GC-MS (EI)</w:t>
      </w:r>
      <w:r>
        <w:rPr>
          <w:rFonts w:hint="default"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calcd for C</w:t>
      </w:r>
      <w:r>
        <w:rPr>
          <w:rFonts w:hint="default" w:ascii="Times New Roman" w:hAnsi="Times New Roman" w:cs="Times New Roman"/>
          <w:color w:val="000000" w:themeColor="text1"/>
          <w:sz w:val="24"/>
          <w:vertAlign w:val="subscript"/>
          <w14:textFill>
            <w14:solidFill>
              <w14:schemeClr w14:val="tx1"/>
            </w14:solidFill>
          </w14:textFill>
        </w:rPr>
        <w:t>17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cs="Times New Roman"/>
          <w:color w:val="000000" w:themeColor="text1"/>
          <w:sz w:val="24"/>
          <w:vertAlign w:val="subscript"/>
          <w14:textFill>
            <w14:solidFill>
              <w14:schemeClr w14:val="tx1"/>
            </w14:solidFill>
          </w14:textFill>
        </w:rPr>
        <w:t>17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NO 251.1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found: 251.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</w:p>
    <w:p w14:paraId="77BF8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(E)-3-(3-(4-fluorophenyl)-1-isopropyl-1H-indol-2-yl)prop-2-en-1-ol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(1s)</w:t>
      </w:r>
    </w:p>
    <w:p w14:paraId="5CDE308A">
      <w:pPr>
        <w:adjustRightInd/>
        <w:snapToGrid/>
        <w:spacing w:before="120" w:beforeLines="50" w:after="120" w:afterLines="50" w:line="360" w:lineRule="auto"/>
        <w:jc w:val="both"/>
      </w:pPr>
      <w:r>
        <w:rPr>
          <w:rFonts w:hint="default" w:ascii="Times New Roman" w:hAnsi="Times New Roman" w:cs="Times New Roman"/>
          <w:sz w:val="24"/>
        </w:rPr>
        <w:pict>
          <v:shape id="_x0000_s1059" o:spid="_x0000_s1059" o:spt="75" type="#_x0000_t75" style="position:absolute;left:0pt;margin-left:0pt;margin-top:13.4pt;height:111pt;width:111pt;mso-wrap-distance-bottom:0pt;mso-wrap-distance-left:9pt;mso-wrap-distance-right:9pt;mso-wrap-distance-top:0pt;z-index:251679744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  <w10:wrap type="square"/>
          </v:shape>
          <o:OLEObject Type="Embed" ProgID="ChemDraw.Document.6.0" ShapeID="_x0000_s1059" DrawAspect="Content" ObjectID="_1468075727" r:id="rId8">
            <o:LockedField>false</o:LockedField>
          </o:OLEObject>
        </w:pict>
      </w:r>
      <w:r>
        <w:rPr>
          <w:rFonts w:hint="default" w:ascii="Times New Roman" w:hAnsi="Times New Roman" w:cs="Times New Roman"/>
          <w:sz w:val="24"/>
        </w:rPr>
        <w:t>These compounds were synthesized according to the literature procedure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6</w:t>
      </w:r>
      <w:r>
        <w:rPr>
          <w:rFonts w:hint="eastAsia" w:ascii="Times New Roman" w:hAnsi="Times New Roman" w:cs="Times New Roman"/>
          <w:sz w:val="24"/>
          <w:vertAlign w:val="baseline"/>
          <w:lang w:val="en-US" w:eastAsia="zh-CN"/>
        </w:rPr>
        <w:t>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use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i/>
          <w:iCs/>
          <w:sz w:val="24"/>
          <w:lang w:val="en-US" w:eastAsia="zh-CN"/>
        </w:rPr>
        <w:t>E</w:t>
      </w:r>
      <w:r>
        <w:rPr>
          <w:rFonts w:hint="default" w:ascii="Times New Roman" w:hAnsi="Times New Roman" w:cs="Times New Roman"/>
          <w:sz w:val="24"/>
          <w:lang w:val="en-US" w:eastAsia="zh-CN"/>
        </w:rPr>
        <w:t>)-3-(3-(4-fluorophenyl)-1-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lang w:val="en-US" w:eastAsia="zh-CN"/>
        </w:rPr>
        <w:t>isopropyl-1H-indol-2-yl)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lang w:val="en-US" w:eastAsia="zh-CN"/>
        </w:rPr>
        <w:t>acrylaldehyde (</w:t>
      </w:r>
      <w:r>
        <w:rPr>
          <w:rFonts w:hint="eastAsia" w:ascii="Times New Roman" w:hAnsi="Times New Roman" w:cs="Times New Roman"/>
          <w:sz w:val="24"/>
          <w:lang w:val="en-US" w:eastAsia="zh-CN"/>
        </w:rPr>
        <w:t>1.54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g, </w:t>
      </w:r>
      <w:r>
        <w:rPr>
          <w:rFonts w:hint="eastAsia" w:ascii="Times New Roman" w:hAnsi="Times New Roman" w:cs="Times New Roman"/>
          <w:sz w:val="24"/>
          <w:lang w:val="en-US" w:eastAsia="zh-CN"/>
        </w:rPr>
        <w:t>5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mmol)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>as the starting material,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>to</w:t>
      </w:r>
      <w:r>
        <w:rPr>
          <w:rFonts w:ascii="Times New Roman" w:hAnsi="Times New Roman" w:cs="Times New Roman"/>
          <w:color w:val="auto"/>
          <w:sz w:val="24"/>
        </w:rPr>
        <w:t xml:space="preserve"> afford</w:t>
      </w:r>
      <w:r>
        <w:rPr>
          <w:rFonts w:hint="eastAsia" w:ascii="Times New Roman" w:hAnsi="Times New Roman" w:cs="Times New Roman"/>
          <w:color w:val="auto"/>
          <w:sz w:val="24"/>
        </w:rPr>
        <w:t xml:space="preserve"> product</w:t>
      </w:r>
      <w:r>
        <w:rPr>
          <w:rFonts w:hint="eastAsia" w:ascii="Times New Roman" w:hAnsi="Times New Roman" w:cs="Times New Roman"/>
          <w:b/>
          <w:bCs/>
          <w:color w:val="auto"/>
          <w:sz w:val="24"/>
          <w:lang w:val="en-US" w:eastAsia="zh-CN"/>
        </w:rPr>
        <w:t>1s</w:t>
      </w:r>
      <w:r>
        <w:rPr>
          <w:rFonts w:hint="eastAsia" w:ascii="Times New Roman" w:hAnsi="Times New Roman" w:cs="Times New Roman"/>
          <w:b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as a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pale yellow oil</w:t>
      </w:r>
      <w:r>
        <w:rPr>
          <w:rFonts w:hint="eastAsia" w:ascii="Times New Roman" w:hAnsi="Times New Roman" w:cs="Times New Roman"/>
          <w:color w:val="auto"/>
          <w:sz w:val="24"/>
        </w:rPr>
        <w:t xml:space="preserve"> (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1.17</w:t>
      </w:r>
      <w:r>
        <w:rPr>
          <w:rFonts w:hint="eastAsia" w:ascii="Times New Roman" w:hAnsi="Times New Roman" w:cs="Times New Roman"/>
          <w:color w:val="auto"/>
          <w:sz w:val="24"/>
        </w:rPr>
        <w:t xml:space="preserve">g, 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76</w:t>
      </w:r>
      <w:r>
        <w:rPr>
          <w:rFonts w:hint="eastAsia" w:ascii="Times New Roman" w:hAnsi="Times New Roman" w:cs="Times New Roman"/>
          <w:color w:val="auto"/>
          <w:sz w:val="24"/>
        </w:rPr>
        <w:t>%).</w:t>
      </w:r>
    </w:p>
    <w:p w14:paraId="724E7D1F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H NMR (4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7.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54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>-7.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52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(m,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H),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7.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41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-7.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38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(m,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H), 7.2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0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-7.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16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(m,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H),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7.11-7.06 (m, 3 H),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6.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65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(d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d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= 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6.0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Hz,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1.2 Hz,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1 H),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5.90-5.83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(m, 1 H),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4.91-4.81 (m, 1 H), 4.20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(d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d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=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5.2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Hz,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1.6 Hz,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2 H), 1.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71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(s,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H)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>,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1.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65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dd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7.2 Hz, 1.2 Hz, 6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H).</w:t>
      </w:r>
    </w:p>
    <w:p w14:paraId="19EBA402"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C NMR (100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δ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161.5 (d, </w:t>
      </w:r>
      <w:r>
        <w:rPr>
          <w:rFonts w:ascii="Times New Roman" w:hAnsi="Times New Roman" w:eastAsia="宋体" w:cs="Times New Roman"/>
          <w:i/>
          <w:iCs/>
          <w:color w:val="auto"/>
          <w:sz w:val="24"/>
          <w:szCs w:val="24"/>
        </w:rPr>
        <w:t>J</w:t>
      </w:r>
      <w:r>
        <w:rPr>
          <w:rFonts w:ascii="Times New Roman" w:hAnsi="Times New Roman" w:eastAsia="宋体" w:cs="Times New Roman"/>
          <w:i/>
          <w:iCs/>
          <w:color w:val="auto"/>
          <w:sz w:val="24"/>
          <w:szCs w:val="24"/>
          <w:vertAlign w:val="subscript"/>
        </w:rPr>
        <w:t>C-F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=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243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Hz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)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135.6, 135.2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133.5, 132.0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(d, </w:t>
      </w:r>
      <w:r>
        <w:rPr>
          <w:rFonts w:ascii="Times New Roman" w:hAnsi="Times New Roman" w:eastAsia="宋体" w:cs="Times New Roman"/>
          <w:i/>
          <w:iCs/>
          <w:color w:val="auto"/>
          <w:sz w:val="24"/>
          <w:szCs w:val="24"/>
        </w:rPr>
        <w:t>J</w:t>
      </w:r>
      <w:r>
        <w:rPr>
          <w:rFonts w:ascii="Times New Roman" w:hAnsi="Times New Roman" w:eastAsia="宋体" w:cs="Times New Roman"/>
          <w:i/>
          <w:iCs/>
          <w:color w:val="auto"/>
          <w:sz w:val="24"/>
          <w:szCs w:val="24"/>
          <w:vertAlign w:val="subscript"/>
        </w:rPr>
        <w:t>C-F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=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8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Hz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), 131.6, 128.5, 121.9, 119.8, 119.7, 119.6, 115.4 (d, </w:t>
      </w:r>
      <w:r>
        <w:rPr>
          <w:rFonts w:ascii="Times New Roman" w:hAnsi="Times New Roman" w:eastAsia="宋体" w:cs="Times New Roman"/>
          <w:i/>
          <w:iCs/>
          <w:color w:val="auto"/>
          <w:sz w:val="24"/>
          <w:szCs w:val="24"/>
        </w:rPr>
        <w:t>J</w:t>
      </w:r>
      <w:r>
        <w:rPr>
          <w:rFonts w:ascii="Times New Roman" w:hAnsi="Times New Roman" w:eastAsia="宋体" w:cs="Times New Roman"/>
          <w:i/>
          <w:iCs/>
          <w:color w:val="auto"/>
          <w:sz w:val="24"/>
          <w:szCs w:val="24"/>
          <w:vertAlign w:val="subscript"/>
        </w:rPr>
        <w:t>C-F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=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21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Hz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), 114.9, 111.9, 63.6, 47.8, 21.8.</w:t>
      </w:r>
    </w:p>
    <w:p w14:paraId="5153EE16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vertAlign w:val="superscript"/>
        </w:rPr>
        <w:t>19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</w:rPr>
        <w:t>F NMR (376 MHz, CDCl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vertAlign w:val="subscript"/>
        </w:rPr>
        <w:t>3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</w:rPr>
        <w:t>):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δ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>-11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>2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.</w:t>
      </w:r>
    </w:p>
    <w:p w14:paraId="6813D537"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IR (neat, cm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-1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):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2926, 1728, 1604, 1511, 1427, 1355, 1275, 1143, 964, 749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</w:p>
    <w:p w14:paraId="1D6EA6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GC-MS (EI)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calcd for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sz w:val="24"/>
          <w:highlight w:val="none"/>
        </w:rPr>
        <w:t>C</w:t>
      </w:r>
      <w:r>
        <w:rPr>
          <w:rFonts w:ascii="Times New Roman" w:hAnsi="Times New Roman" w:eastAsia="宋体" w:cs="Times New Roman"/>
          <w:sz w:val="24"/>
          <w:highlight w:val="none"/>
          <w:vertAlign w:val="subscript"/>
        </w:rPr>
        <w:t>25</w:t>
      </w:r>
      <w:r>
        <w:rPr>
          <w:rFonts w:ascii="Times New Roman" w:hAnsi="Times New Roman" w:eastAsia="宋体" w:cs="Times New Roman"/>
          <w:sz w:val="24"/>
          <w:highlight w:val="none"/>
        </w:rPr>
        <w:t>H</w:t>
      </w:r>
      <w:r>
        <w:rPr>
          <w:rFonts w:ascii="Times New Roman" w:hAnsi="Times New Roman" w:eastAsia="宋体" w:cs="Times New Roman"/>
          <w:sz w:val="24"/>
          <w:highlight w:val="none"/>
          <w:vertAlign w:val="subscript"/>
        </w:rPr>
        <w:t>33</w:t>
      </w:r>
      <w:r>
        <w:rPr>
          <w:rFonts w:hint="eastAsia" w:ascii="Times New Roman" w:hAnsi="Times New Roman" w:eastAsia="宋体" w:cs="Times New Roman"/>
          <w:sz w:val="24"/>
          <w:highlight w:val="none"/>
        </w:rPr>
        <w:t>BO</w:t>
      </w:r>
      <w:r>
        <w:rPr>
          <w:rFonts w:hint="eastAsia" w:ascii="Times New Roman" w:hAnsi="Times New Roman" w:eastAsia="宋体" w:cs="Times New Roman"/>
          <w:sz w:val="24"/>
          <w:highlight w:val="none"/>
          <w:vertAlign w:val="subscript"/>
        </w:rPr>
        <w:t>2</w:t>
      </w:r>
      <w:r>
        <w:rPr>
          <w:rFonts w:hint="eastAsia" w:ascii="Times New Roman" w:hAnsi="Times New Roman" w:eastAsia="宋体" w:cs="Times New Roman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309.15</w:t>
      </w:r>
      <w:r>
        <w:rPr>
          <w:rFonts w:ascii="Times New Roman" w:hAnsi="Times New Roman" w:eastAsia="宋体" w:cs="Times New Roman"/>
          <w:sz w:val="24"/>
          <w:highlight w:val="none"/>
        </w:rPr>
        <w:t>,</w:t>
      </w:r>
      <w:r>
        <w:rPr>
          <w:rFonts w:ascii="Times New Roman" w:hAnsi="Times New Roman" w:eastAsia="宋体" w:cs="Times New Roman"/>
          <w:color w:val="FF0000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found: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309.15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.</w:t>
      </w:r>
    </w:p>
    <w:p w14:paraId="078B0147">
      <w:pPr>
        <w:keepNext w:val="0"/>
        <w:keepLines w:val="0"/>
        <w:widowControl/>
        <w:suppressLineNumbers w:val="0"/>
        <w:jc w:val="left"/>
        <w:rPr>
          <w:highlight w:val="red"/>
        </w:rPr>
      </w:pPr>
      <w:r>
        <w:rPr>
          <w:rFonts w:hint="default" w:ascii="Times New Roman" w:hAnsi="Times New Roman" w:cs="Times New Roman"/>
          <w:b/>
          <w:sz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sz w:val="24"/>
        </w:rPr>
        <w:t>.2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 Borylated aryl triflates</w:t>
      </w:r>
    </w:p>
    <w:p w14:paraId="77C713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</w:pPr>
      <w:r>
        <w:rPr>
          <w:rFonts w:hint="eastAsia" w:ascii="Times New Roman" w:hAnsi="Times New Roman" w:cs="Times New Roman"/>
          <w:b/>
          <w:sz w:val="24"/>
        </w:rPr>
        <w:object>
          <v:shape id="_x0000_i1026" o:spt="75" type="#_x0000_t75" style="height:67.5pt;width:345.7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  <w10:wrap type="none"/>
            <w10:anchorlock/>
          </v:shape>
          <o:OLEObject Type="Embed" ProgID="ChemDraw.Document.6.0" ShapeID="_x0000_i1026" DrawAspect="Content" ObjectID="_1468075728" r:id="rId10">
            <o:LockedField>false</o:LockedField>
          </o:OLEObject>
        </w:object>
      </w:r>
    </w:p>
    <w:p w14:paraId="47D311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Borylated aryl triflates</w:t>
      </w:r>
      <w:r>
        <w:rPr>
          <w:rFonts w:hint="default" w:ascii="Times New Roman" w:hAnsi="Times New Roman" w:cs="Times New Roman"/>
          <w:b/>
          <w:sz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2a</w:t>
      </w:r>
      <w:r>
        <w:rPr>
          <w:rFonts w:hint="eastAsia" w:ascii="Times New Roman" w:hAnsi="Times New Roman" w:cs="Times New Roman"/>
          <w:b/>
          <w:sz w:val="24"/>
          <w:vertAlign w:val="superscript"/>
          <w:lang w:val="en-US" w:eastAsia="zh-CN"/>
        </w:rPr>
        <w:t>8</w:t>
      </w:r>
      <w:r>
        <w:rPr>
          <w:rFonts w:hint="default" w:ascii="Times New Roman" w:hAnsi="Times New Roman" w:cs="Times New Roman"/>
          <w:sz w:val="24"/>
        </w:rPr>
        <w:t xml:space="preserve">, 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2b</w:t>
      </w:r>
      <w:r>
        <w:rPr>
          <w:rFonts w:hint="eastAsia" w:ascii="Times New Roman" w:hAnsi="Times New Roman" w:cs="Times New Roman"/>
          <w:b/>
          <w:sz w:val="24"/>
          <w:vertAlign w:val="superscript"/>
          <w:lang w:val="en-US" w:eastAsia="zh-CN"/>
        </w:rPr>
        <w:t>9</w:t>
      </w:r>
      <w:r>
        <w:rPr>
          <w:rFonts w:hint="default" w:ascii="Times New Roman" w:hAnsi="Times New Roman" w:cs="Times New Roman"/>
          <w:sz w:val="24"/>
        </w:rPr>
        <w:t xml:space="preserve">, 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2c</w:t>
      </w:r>
      <w:r>
        <w:rPr>
          <w:rFonts w:hint="eastAsia" w:ascii="Times New Roman" w:hAnsi="Times New Roman" w:cs="Times New Roman"/>
          <w:b/>
          <w:sz w:val="24"/>
          <w:vertAlign w:val="superscript"/>
          <w:lang w:val="en-US" w:eastAsia="zh-CN"/>
        </w:rPr>
        <w:t>9</w:t>
      </w:r>
      <w:r>
        <w:rPr>
          <w:rFonts w:hint="default" w:ascii="Times New Roman" w:hAnsi="Times New Roman" w:cs="Times New Roman"/>
          <w:sz w:val="24"/>
        </w:rPr>
        <w:t xml:space="preserve"> are known compounds, and they were synthesized according to the literature procedure.</w:t>
      </w:r>
    </w:p>
    <w:p w14:paraId="29D9857A">
      <w:pPr>
        <w:spacing w:line="22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. Nickel-Catalyzed Reductive </w:t>
      </w:r>
      <w:r>
        <w:rPr>
          <w:rFonts w:hint="eastAsia" w:ascii="Times New Roman" w:hAnsi="Times New Roman"/>
          <w:b/>
          <w:sz w:val="28"/>
          <w:szCs w:val="28"/>
        </w:rPr>
        <w:t>allyl-aryl</w:t>
      </w:r>
      <w:r>
        <w:rPr>
          <w:rFonts w:ascii="Times New Roman" w:hAnsi="Times New Roman"/>
          <w:b/>
          <w:sz w:val="28"/>
          <w:szCs w:val="28"/>
        </w:rPr>
        <w:t xml:space="preserve"> Cross-Coupling</w:t>
      </w:r>
    </w:p>
    <w:p w14:paraId="7D15E54B">
      <w:pPr>
        <w:spacing w:before="120" w:beforeLines="50" w:after="240" w:afterLines="10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hint="eastAsia"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 xml:space="preserve"> Optimization of Reaction Conditions</w:t>
      </w:r>
    </w:p>
    <w:p w14:paraId="542820CF">
      <w:pPr>
        <w:spacing w:line="360" w:lineRule="auto"/>
        <w:rPr>
          <w:rFonts w:hint="eastAsia" w:ascii="Times New Roman" w:hAnsi="Times New Roman" w:eastAsia="宋体" w:cs="Times New Roman"/>
          <w:sz w:val="24"/>
        </w:rPr>
      </w:pPr>
      <w:r>
        <w:rPr>
          <w:rFonts w:ascii="Times New Roman" w:hAnsi="Times New Roman" w:cs="Times New Roman" w:eastAsiaTheme="minorEastAsia"/>
          <w:b/>
          <w:kern w:val="2"/>
          <w:sz w:val="24"/>
          <w:szCs w:val="24"/>
        </w:rPr>
        <w:t xml:space="preserve">General Procedure I: </w:t>
      </w:r>
      <w:r>
        <w:rPr>
          <w:rFonts w:ascii="Times New Roman" w:hAnsi="Times New Roman" w:eastAsia="宋体" w:cs="Times New Roman"/>
          <w:sz w:val="24"/>
        </w:rPr>
        <w:t>The procedure was conducted in an argon-filled glove box. To a reaction tube equipped with a magnetic stir bar was charged with catalyst (</w:t>
      </w:r>
      <w:r>
        <w:rPr>
          <w:rFonts w:hint="eastAsia" w:ascii="Times New Roman" w:hAnsi="Times New Roman" w:eastAsia="宋体" w:cs="Times New Roman"/>
          <w:sz w:val="24"/>
        </w:rPr>
        <w:t>10</w:t>
      </w:r>
      <w:r>
        <w:rPr>
          <w:rFonts w:ascii="Times New Roman" w:hAnsi="Times New Roman" w:eastAsia="宋体" w:cs="Times New Roman"/>
          <w:sz w:val="24"/>
        </w:rPr>
        <w:t xml:space="preserve"> mol %, 0.</w:t>
      </w:r>
      <w:r>
        <w:rPr>
          <w:rFonts w:hint="eastAsia" w:ascii="Times New Roman" w:hAnsi="Times New Roman" w:eastAsia="宋体" w:cs="Times New Roman"/>
          <w:sz w:val="24"/>
        </w:rPr>
        <w:t>01</w:t>
      </w:r>
      <w:r>
        <w:rPr>
          <w:rFonts w:ascii="Times New Roman" w:hAnsi="Times New Roman" w:eastAsia="宋体" w:cs="Times New Roman"/>
          <w:sz w:val="24"/>
        </w:rPr>
        <w:t xml:space="preserve"> mmol), ligand (</w:t>
      </w:r>
      <w:r>
        <w:rPr>
          <w:rFonts w:hint="eastAsia" w:ascii="Times New Roman" w:hAnsi="Times New Roman" w:eastAsia="宋体" w:cs="Times New Roman"/>
          <w:sz w:val="24"/>
        </w:rPr>
        <w:t>1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0</w:t>
      </w:r>
      <w:r>
        <w:rPr>
          <w:rFonts w:ascii="Times New Roman" w:hAnsi="Times New Roman" w:eastAsia="宋体" w:cs="Times New Roman"/>
          <w:sz w:val="24"/>
        </w:rPr>
        <w:t xml:space="preserve"> mol %, 0.0</w:t>
      </w:r>
      <w:r>
        <w:rPr>
          <w:rFonts w:hint="eastAsia" w:ascii="Times New Roman" w:hAnsi="Times New Roman" w:eastAsia="宋体" w:cs="Times New Roman"/>
          <w:sz w:val="24"/>
        </w:rPr>
        <w:t>1</w:t>
      </w:r>
      <w:r>
        <w:rPr>
          <w:rFonts w:ascii="Times New Roman" w:hAnsi="Times New Roman" w:eastAsia="宋体" w:cs="Times New Roman"/>
          <w:sz w:val="24"/>
        </w:rPr>
        <w:t xml:space="preserve"> mmol), reductant (</w:t>
      </w:r>
      <w:r>
        <w:rPr>
          <w:rFonts w:hint="eastAsia" w:ascii="Times New Roman" w:hAnsi="Times New Roman" w:eastAsia="宋体" w:cs="Times New Roman"/>
          <w:sz w:val="24"/>
        </w:rPr>
        <w:t>3</w:t>
      </w:r>
      <w:r>
        <w:rPr>
          <w:rFonts w:ascii="Times New Roman" w:hAnsi="Times New Roman" w:eastAsia="宋体" w:cs="Times New Roman"/>
          <w:sz w:val="24"/>
        </w:rPr>
        <w:t xml:space="preserve"> equiv, 0.</w:t>
      </w:r>
      <w:r>
        <w:rPr>
          <w:rFonts w:hint="eastAsia" w:ascii="Times New Roman" w:hAnsi="Times New Roman" w:eastAsia="宋体" w:cs="Times New Roman"/>
          <w:sz w:val="24"/>
        </w:rPr>
        <w:t>3</w:t>
      </w:r>
      <w:r>
        <w:rPr>
          <w:rFonts w:ascii="Times New Roman" w:hAnsi="Times New Roman" w:eastAsia="宋体" w:cs="Times New Roman"/>
          <w:sz w:val="24"/>
        </w:rPr>
        <w:t xml:space="preserve"> mmol), </w:t>
      </w:r>
      <w:r>
        <w:rPr>
          <w:rFonts w:hint="eastAsia" w:ascii="Times New Roman" w:hAnsi="Times New Roman" w:eastAsia="宋体" w:cs="Times New Roman"/>
          <w:sz w:val="24"/>
        </w:rPr>
        <w:t>s</w:t>
      </w:r>
      <w:r>
        <w:rPr>
          <w:rFonts w:ascii="Times New Roman" w:hAnsi="Times New Roman" w:eastAsia="宋体" w:cs="Times New Roman"/>
          <w:sz w:val="24"/>
        </w:rPr>
        <w:t xml:space="preserve">ubstrates </w:t>
      </w:r>
      <w:r>
        <w:rPr>
          <w:rFonts w:ascii="Times New Roman" w:hAnsi="Times New Roman" w:eastAsia="宋体" w:cs="Times New Roman"/>
          <w:b/>
          <w:sz w:val="24"/>
        </w:rPr>
        <w:t>1a</w:t>
      </w:r>
      <w:r>
        <w:rPr>
          <w:rFonts w:ascii="Times New Roman" w:hAnsi="Times New Roman" w:eastAsia="宋体" w:cs="Times New Roman"/>
          <w:sz w:val="24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13.4</w:t>
      </w:r>
      <w:r>
        <w:rPr>
          <w:rFonts w:ascii="Times New Roman" w:hAnsi="Times New Roman" w:eastAsia="宋体" w:cs="Times New Roman"/>
          <w:sz w:val="24"/>
        </w:rPr>
        <w:t xml:space="preserve"> mg, 0.1 mmol) and </w:t>
      </w:r>
      <w:r>
        <w:rPr>
          <w:rFonts w:ascii="Times New Roman" w:hAnsi="Times New Roman" w:eastAsia="宋体" w:cs="Times New Roman"/>
          <w:b/>
          <w:sz w:val="24"/>
        </w:rPr>
        <w:t>2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a</w:t>
      </w:r>
      <w:r>
        <w:rPr>
          <w:rFonts w:ascii="Times New Roman" w:hAnsi="Times New Roman" w:eastAsia="宋体" w:cs="Times New Roman"/>
          <w:sz w:val="24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52.8</w:t>
      </w:r>
      <w:r>
        <w:rPr>
          <w:rFonts w:ascii="Times New Roman" w:hAnsi="Times New Roman" w:eastAsia="宋体" w:cs="Times New Roman"/>
          <w:sz w:val="24"/>
        </w:rPr>
        <w:t xml:space="preserve"> mg, 0.1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5</w:t>
      </w:r>
      <w:r>
        <w:rPr>
          <w:rFonts w:ascii="Times New Roman" w:hAnsi="Times New Roman" w:eastAsia="宋体" w:cs="Times New Roman"/>
          <w:sz w:val="24"/>
        </w:rPr>
        <w:t xml:space="preserve"> mmol). and then were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added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 xml:space="preserve">solvent (0.5 mL). The reaction tube was sealed with a rubber septum, and removed from the glove box. The reaction mixture was stirred at appreciate temperature for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24</w:t>
      </w:r>
      <w:r>
        <w:rPr>
          <w:rFonts w:ascii="Times New Roman" w:hAnsi="Times New Roman" w:eastAsia="宋体" w:cs="Times New Roman"/>
          <w:sz w:val="24"/>
        </w:rPr>
        <w:t xml:space="preserve"> h. The reaction mixture was diluted with ethyl acetate (10 mL), washed with water, brine, and dried over anhydrous Na</w:t>
      </w:r>
      <w:r>
        <w:rPr>
          <w:rFonts w:ascii="Times New Roman" w:hAnsi="Times New Roman" w:eastAsia="宋体" w:cs="Times New Roman"/>
          <w:sz w:val="24"/>
          <w:vertAlign w:val="subscript"/>
        </w:rPr>
        <w:t>2</w:t>
      </w:r>
      <w:r>
        <w:rPr>
          <w:rFonts w:ascii="Times New Roman" w:hAnsi="Times New Roman" w:eastAsia="宋体" w:cs="Times New Roman"/>
          <w:sz w:val="24"/>
        </w:rPr>
        <w:t>SO</w:t>
      </w:r>
      <w:r>
        <w:rPr>
          <w:rFonts w:ascii="Times New Roman" w:hAnsi="Times New Roman" w:eastAsia="宋体" w:cs="Times New Roman"/>
          <w:sz w:val="24"/>
          <w:vertAlign w:val="subscript"/>
        </w:rPr>
        <w:t>4</w:t>
      </w:r>
      <w:r>
        <w:rPr>
          <w:rFonts w:ascii="Times New Roman" w:hAnsi="Times New Roman" w:eastAsia="宋体" w:cs="Times New Roman"/>
          <w:sz w:val="24"/>
        </w:rPr>
        <w:t>. A 0.</w:t>
      </w:r>
      <w:r>
        <w:rPr>
          <w:rFonts w:hint="eastAsia" w:ascii="Times New Roman" w:hAnsi="Times New Roman" w:eastAsia="宋体" w:cs="Times New Roman"/>
          <w:sz w:val="24"/>
        </w:rPr>
        <w:t>4</w:t>
      </w:r>
      <w:r>
        <w:rPr>
          <w:rFonts w:ascii="Times New Roman" w:hAnsi="Times New Roman" w:eastAsia="宋体" w:cs="Times New Roman"/>
          <w:sz w:val="24"/>
        </w:rPr>
        <w:t xml:space="preserve"> mL of solution was collected, diluted with ethyl acetate (2 mL),and analyzed by GC. The yield was determined versus the internal standard (dodecane)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p w14:paraId="67B24555">
      <w:pPr>
        <w:spacing w:before="120" w:beforeLines="50" w:after="240" w:afterLines="10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Nickel-Catalyzed Cross-Coupling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of </w:t>
      </w:r>
      <w:r>
        <w:rPr>
          <w:rFonts w:hint="default" w:ascii="Times New Roman" w:hAnsi="Times New Roman" w:cs="Times New Roman"/>
          <w:b/>
          <w:sz w:val="24"/>
          <w:szCs w:val="24"/>
        </w:rPr>
        <w:t>Allyl alcohol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and Borylated aryl triflates</w:t>
      </w:r>
    </w:p>
    <w:p w14:paraId="592E5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General Procedure I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I</w:t>
      </w:r>
      <w:r>
        <w:rPr>
          <w:rFonts w:ascii="Times New Roman" w:hAnsi="Times New Roman" w:eastAsia="宋体" w:cs="Times New Roman"/>
          <w:sz w:val="24"/>
        </w:rPr>
        <w:t xml:space="preserve">: The procedure was conducted in an argon-filled glove box. To a reaction tube equipped with a magnetic stir bar was charged with </w:t>
      </w:r>
      <w:r>
        <w:rPr>
          <w:rFonts w:hint="eastAsia" w:ascii="Times New Roman" w:hAnsi="Times New Roman" w:eastAsia="宋体" w:cs="Times New Roman"/>
          <w:sz w:val="24"/>
        </w:rPr>
        <w:t>NiBr</w:t>
      </w:r>
      <w:r>
        <w:rPr>
          <w:rFonts w:hint="eastAsia" w:ascii="Times New Roman" w:hAnsi="Times New Roman" w:eastAsia="宋体" w:cs="Times New Roman"/>
          <w:sz w:val="24"/>
          <w:vertAlign w:val="subscript"/>
        </w:rPr>
        <w:t>2</w:t>
      </w:r>
      <w:r>
        <w:rPr>
          <w:rFonts w:ascii="Times New Roman" w:hAnsi="Times New Roman" w:eastAsia="宋体" w:cs="Times New Roman"/>
          <w:sz w:val="24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4</w:t>
      </w:r>
      <w:r>
        <w:rPr>
          <w:rFonts w:ascii="Times New Roman" w:hAnsi="Times New Roman" w:eastAsia="宋体" w:cs="Times New Roman"/>
          <w:sz w:val="24"/>
        </w:rPr>
        <w:t>.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4</w:t>
      </w:r>
      <w:r>
        <w:rPr>
          <w:rFonts w:ascii="Times New Roman" w:hAnsi="Times New Roman" w:eastAsia="宋体" w:cs="Times New Roman"/>
          <w:sz w:val="24"/>
        </w:rPr>
        <w:t xml:space="preserve"> mg,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10</w:t>
      </w:r>
      <w:r>
        <w:rPr>
          <w:rFonts w:ascii="Times New Roman" w:hAnsi="Times New Roman" w:eastAsia="宋体" w:cs="Times New Roman"/>
          <w:sz w:val="24"/>
        </w:rPr>
        <w:t xml:space="preserve"> mol%), bpy (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3.1</w:t>
      </w:r>
      <w:r>
        <w:rPr>
          <w:rFonts w:ascii="Times New Roman" w:hAnsi="Times New Roman" w:eastAsia="宋体" w:cs="Times New Roman"/>
          <w:sz w:val="24"/>
        </w:rPr>
        <w:t xml:space="preserve"> mg, 7 mol%),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AlCl</w:t>
      </w:r>
      <w:r>
        <w:rPr>
          <w:rFonts w:hint="eastAsia" w:ascii="Times New Roman" w:hAnsi="Times New Roman" w:eastAsia="宋体" w:cs="Times New Roman"/>
          <w:sz w:val="24"/>
          <w:vertAlign w:val="subscript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(2.7 mg, 10 mol%)</w:t>
      </w:r>
      <w:r>
        <w:rPr>
          <w:rFonts w:ascii="Times New Roman" w:hAnsi="Times New Roman" w:eastAsia="宋体" w:cs="Times New Roman"/>
          <w:sz w:val="24"/>
        </w:rPr>
        <w:t>,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</w:rPr>
        <w:t xml:space="preserve">Mn (33 mg, 3.0 equiv) and a solution of 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</w:rPr>
        <w:t>llyl alcohol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b/>
          <w:sz w:val="24"/>
        </w:rPr>
        <w:t>1</w:t>
      </w:r>
      <w:r>
        <w:rPr>
          <w:rFonts w:ascii="Times New Roman" w:hAnsi="Times New Roman" w:eastAsia="宋体" w:cs="Times New Roman"/>
          <w:sz w:val="24"/>
        </w:rPr>
        <w:t xml:space="preserve"> (0.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</w:rPr>
        <w:t xml:space="preserve"> mmol) and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borylated aryl triflates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b/>
          <w:sz w:val="24"/>
        </w:rPr>
        <w:t>2</w:t>
      </w:r>
      <w:r>
        <w:rPr>
          <w:rFonts w:ascii="Times New Roman" w:hAnsi="Times New Roman" w:eastAsia="宋体" w:cs="Times New Roman"/>
          <w:sz w:val="24"/>
        </w:rPr>
        <w:t xml:space="preserve"> (0.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</w:rPr>
        <w:t xml:space="preserve"> mmol) in DM</w:t>
      </w:r>
      <w:r>
        <w:rPr>
          <w:rFonts w:hint="eastAsia" w:ascii="Times New Roman" w:hAnsi="Times New Roman" w:eastAsia="宋体" w:cs="Times New Roman"/>
          <w:sz w:val="24"/>
        </w:rPr>
        <w:t>A</w:t>
      </w:r>
      <w:r>
        <w:rPr>
          <w:rFonts w:ascii="Times New Roman" w:hAnsi="Times New Roman" w:eastAsia="宋体" w:cs="Times New Roman"/>
          <w:sz w:val="24"/>
        </w:rPr>
        <w:t xml:space="preserve"> (1.0 mL).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and then were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added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 xml:space="preserve">solvent (0.5 mL). The reaction tube was sealed with a rubber septum, and removed from the glove box. The reaction mixture was stirred at </w:t>
      </w:r>
      <w:r>
        <w:rPr>
          <w:rFonts w:hint="eastAsia" w:ascii="Times New Roman" w:hAnsi="Times New Roman" w:eastAsia="宋体" w:cs="Times New Roman"/>
          <w:sz w:val="24"/>
        </w:rPr>
        <w:t xml:space="preserve">30 </w:t>
      </w:r>
      <w:r>
        <w:rPr>
          <w:rFonts w:ascii="Times New Roman" w:hAnsi="Times New Roman" w:eastAsia="宋体" w:cs="Times New Roman"/>
          <w:sz w:val="24"/>
          <w:vertAlign w:val="superscript"/>
        </w:rPr>
        <w:t>o</w:t>
      </w:r>
      <w:r>
        <w:rPr>
          <w:rFonts w:ascii="Times New Roman" w:hAnsi="Times New Roman" w:eastAsia="宋体" w:cs="Times New Roman"/>
          <w:sz w:val="24"/>
        </w:rPr>
        <w:t xml:space="preserve">C for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24</w:t>
      </w:r>
      <w:r>
        <w:rPr>
          <w:rFonts w:ascii="Times New Roman" w:hAnsi="Times New Roman" w:eastAsia="宋体" w:cs="Times New Roman"/>
          <w:sz w:val="24"/>
        </w:rPr>
        <w:t xml:space="preserve"> h. It was diluted with ethyl acetate (10 mL), washed with water, brine, dried over anhydrous Na</w:t>
      </w:r>
      <w:r>
        <w:rPr>
          <w:rFonts w:ascii="Times New Roman" w:hAnsi="Times New Roman" w:eastAsia="宋体" w:cs="Times New Roman"/>
          <w:sz w:val="24"/>
          <w:vertAlign w:val="subscript"/>
        </w:rPr>
        <w:t>2</w:t>
      </w:r>
      <w:r>
        <w:rPr>
          <w:rFonts w:ascii="Times New Roman" w:hAnsi="Times New Roman" w:eastAsia="宋体" w:cs="Times New Roman"/>
          <w:sz w:val="24"/>
        </w:rPr>
        <w:t>SO</w:t>
      </w:r>
      <w:r>
        <w:rPr>
          <w:rFonts w:ascii="Times New Roman" w:hAnsi="Times New Roman" w:eastAsia="宋体" w:cs="Times New Roman"/>
          <w:sz w:val="24"/>
          <w:vertAlign w:val="subscript"/>
        </w:rPr>
        <w:t>4</w:t>
      </w:r>
      <w:r>
        <w:rPr>
          <w:rFonts w:ascii="Times New Roman" w:hAnsi="Times New Roman" w:eastAsia="宋体" w:cs="Times New Roman"/>
          <w:sz w:val="24"/>
        </w:rPr>
        <w:t xml:space="preserve">, and concentrated in vacuum. The residue was purified by flash chromatography on silica gel to afford the desired product </w:t>
      </w:r>
      <w:r>
        <w:rPr>
          <w:rFonts w:ascii="Times New Roman" w:hAnsi="Times New Roman" w:eastAsia="宋体" w:cs="Times New Roman"/>
          <w:b/>
          <w:sz w:val="24"/>
        </w:rPr>
        <w:t>3</w:t>
      </w:r>
      <w:r>
        <w:rPr>
          <w:rFonts w:ascii="Times New Roman" w:hAnsi="Times New Roman" w:eastAsia="宋体" w:cs="Times New Roman"/>
          <w:sz w:val="24"/>
        </w:rPr>
        <w:t>.</w:t>
      </w:r>
    </w:p>
    <w:p w14:paraId="5C0CA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b/>
          <w:sz w:val="24"/>
        </w:rPr>
        <w:t>3.3 Characterization Data of Products</w:t>
      </w:r>
    </w:p>
    <w:p w14:paraId="64081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Theme="minorEastAsia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2-(3-cinnamylphenyl)-4,4,5,5-tetramethyl-1,3,2-dioxaborolane (3a)</w:t>
      </w:r>
    </w:p>
    <w:p w14:paraId="77E7669A">
      <w:pPr>
        <w:spacing w:after="0" w:line="360" w:lineRule="auto"/>
        <w:jc w:val="both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pict>
          <v:shape id="_x0000_s1026" o:spid="_x0000_s1026" o:spt="75" type="#_x0000_t75" style="position:absolute;left:0pt;margin-left:7.25pt;margin-top:11.65pt;height:37.45pt;width:133.5pt;mso-wrap-distance-bottom:0pt;mso-wrap-distance-left:9pt;mso-wrap-distance-right:9pt;mso-wrap-distance-top:0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square"/>
          </v:shape>
          <o:OLEObject Type="Embed" ProgID="ChemDraw.Document.6.0" ShapeID="_x0000_s1026" DrawAspect="Content" ObjectID="_1468075729" r:id="rId12">
            <o:LockedField>false</o:LockedField>
          </o:OLEObject>
        </w:pict>
      </w:r>
      <w:r>
        <w:rPr>
          <w:rFonts w:ascii="Times New Roman" w:hAnsi="Times New Roman" w:eastAsia="宋体" w:cs="Times New Roman"/>
          <w:sz w:val="24"/>
        </w:rPr>
        <w:t xml:space="preserve">This compound was prepared according to the General Procedure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II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sz w:val="24"/>
          <w:highlight w:val="none"/>
          <w:lang w:val="en-US" w:eastAsia="zh-CN"/>
        </w:rPr>
        <w:t>a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26</w:t>
      </w:r>
      <w:r>
        <w:rPr>
          <w:rFonts w:ascii="Times New Roman" w:hAnsi="Times New Roman" w:eastAsia="宋体" w:cs="Times New Roman"/>
          <w:sz w:val="24"/>
          <w:highlight w:val="none"/>
        </w:rPr>
        <w:t>.8 mg, 0.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mmol) and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a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mmol). </w:t>
      </w:r>
    </w:p>
    <w:p w14:paraId="08BA2311">
      <w:pPr>
        <w:spacing w:line="360" w:lineRule="auto"/>
        <w:rPr>
          <w:rFonts w:hint="default" w:eastAsia="宋体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52.5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</w:rPr>
        <w:t xml:space="preserve">mg, 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82</w:t>
      </w:r>
      <w:r>
        <w:rPr>
          <w:rFonts w:ascii="Times New Roman" w:hAnsi="Times New Roman" w:eastAsia="宋体" w:cs="Times New Roman"/>
          <w:color w:val="auto"/>
          <w:sz w:val="24"/>
        </w:rPr>
        <w:t>% yield</w:t>
      </w:r>
      <w:r>
        <w:rPr>
          <w:rFonts w:hint="eastAsia" w:ascii="Times New Roman" w:hAnsi="Times New Roman" w:eastAsia="宋体" w:cs="Times New Roman"/>
          <w:color w:val="auto"/>
          <w:sz w:val="24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White solid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, m.p.: 83-85℃.</w:t>
      </w:r>
    </w:p>
    <w:p w14:paraId="1EF50DBD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H NMR (4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7.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69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>-7.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67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(m,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H),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7.36-7.32 (m, 4 H), 7.30-7.26 (m, 2 H), 7.21-7.17 (m, 1 H), 6.45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= 16.0 Hz, 1 H), 6.39-6.31 (m, 1 H), 3.55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= 6.4 Hz, 2 H), 1.34 (s, 12 H).</w:t>
      </w:r>
    </w:p>
    <w:p w14:paraId="4826AB0E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C NMR (100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δ 139.6, 137.7, 135.1, 132.8, 131.8, 131.0, 129.5, 128.6, 128.1, 127.2, 126.3, 83.9, 39.5, 25.0.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vertAlign w:val="superscript"/>
          <w:lang w:val="en-US" w:eastAsia="zh-CN"/>
        </w:rPr>
        <w:t>10</w:t>
      </w:r>
    </w:p>
    <w:p w14:paraId="71EB742D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δ 30.03.</w:t>
      </w:r>
    </w:p>
    <w:p w14:paraId="7E6A88AE"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IR (neat, cm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-1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):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3417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2954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1599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1470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1415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12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47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11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07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839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759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723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5DB4D4B0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GC-MS (EI)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calcd for C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vertAlign w:val="subscript"/>
          <w:lang w:val="en-US" w:eastAsia="zh-CN" w:bidi="ar"/>
        </w:rPr>
        <w:t>21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H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vertAlign w:val="subscript"/>
          <w:lang w:val="en-US" w:eastAsia="zh-CN" w:bidi="ar"/>
        </w:rPr>
        <w:t>25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BO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320.19, found: 320.20.</w:t>
      </w:r>
    </w:p>
    <w:p w14:paraId="236CDD6E">
      <w:pPr>
        <w:spacing w:line="360" w:lineRule="auto"/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(E)-4,4,5,5-tetramethyl-2-(3-(3-(p-tolyl) allyl) phenyl)-1,3,2-dioxaborolane (3b)</w:t>
      </w:r>
    </w:p>
    <w:p w14:paraId="0DF289B9">
      <w:pPr>
        <w:spacing w:after="0" w:line="360" w:lineRule="auto"/>
        <w:jc w:val="both"/>
        <w:rPr>
          <w:rFonts w:ascii="Times New Roman" w:hAnsi="Times New Roman" w:eastAsia="宋体" w:cs="Times New Roman"/>
          <w:sz w:val="24"/>
          <w:highlight w:val="none"/>
        </w:rPr>
      </w:pPr>
      <w:r>
        <w:rPr>
          <w:rFonts w:ascii="Times New Roman" w:hAnsi="Times New Roman" w:eastAsia="宋体" w:cs="Times New Roman"/>
          <w:sz w:val="24"/>
        </w:rPr>
        <w:pict>
          <v:shape id="_x0000_s1060" o:spid="_x0000_s1060" o:spt="75" type="#_x0000_t75" style="position:absolute;left:0pt;margin-left:0pt;margin-top:1.45pt;height:41.25pt;width:156.75pt;mso-wrap-distance-bottom:0pt;mso-wrap-distance-left:9pt;mso-wrap-distance-right:9pt;mso-wrap-distance-top:0pt;z-index:251680768;mso-width-relative:page;mso-height-relative:page;" o:ole="t" filled="f" o:preferrelative="t" stroked="f" coordsize="21600,21600">
            <v:path/>
            <v:fill on="f" focussize="0,0"/>
            <v:stroke on="f"/>
            <v:imagedata r:id="rId15" o:title=""/>
            <o:lock v:ext="edit" aspectratio="f"/>
            <w10:wrap type="square"/>
          </v:shape>
          <o:OLEObject Type="Embed" ProgID="ChemDraw.Document.6.0" ShapeID="_x0000_s1060" DrawAspect="Content" ObjectID="_1468075730" r:id="rId14">
            <o:LockedField>false</o:LockedField>
          </o:OLEObject>
        </w:pict>
      </w:r>
      <w:r>
        <w:rPr>
          <w:rFonts w:ascii="Times New Roman" w:hAnsi="Times New Roman" w:eastAsia="宋体" w:cs="Times New Roman"/>
          <w:sz w:val="24"/>
        </w:rPr>
        <w:t xml:space="preserve">This compound was prepared according to the General Procedure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II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sz w:val="24"/>
          <w:highlight w:val="none"/>
          <w:lang w:val="en-US" w:eastAsia="zh-CN"/>
        </w:rPr>
        <w:t>b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29.6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sz w:val="24"/>
          <w:highlight w:val="none"/>
        </w:rPr>
        <w:t>a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mmol). </w:t>
      </w:r>
    </w:p>
    <w:p w14:paraId="3DD60599">
      <w:pPr>
        <w:spacing w:line="360" w:lineRule="auto"/>
        <w:rPr>
          <w:color w:val="auto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56.8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</w:rPr>
        <w:t xml:space="preserve">mg, 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85</w:t>
      </w:r>
      <w:r>
        <w:rPr>
          <w:rFonts w:ascii="Times New Roman" w:hAnsi="Times New Roman" w:eastAsia="宋体" w:cs="Times New Roman"/>
          <w:color w:val="auto"/>
          <w:sz w:val="24"/>
        </w:rPr>
        <w:t>% yield</w:t>
      </w:r>
      <w:r>
        <w:rPr>
          <w:rFonts w:hint="eastAsia" w:ascii="Times New Roman" w:hAnsi="Times New Roman" w:eastAsia="宋体" w:cs="Times New Roman"/>
          <w:color w:val="auto"/>
          <w:sz w:val="24"/>
        </w:rPr>
        <w:t>,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colorless oil</w:t>
      </w:r>
      <w:r>
        <w:rPr>
          <w:color w:val="auto"/>
          <w:highlight w:val="none"/>
        </w:rPr>
        <w:t>.</w:t>
      </w:r>
    </w:p>
    <w:p w14:paraId="64C3CD0E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H NMR (4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7.68-7.66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m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H),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7.35-7.31 (m, 2 H), 7.24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= 8.4 Hz, 2 H), 7.09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= 8.0 Hz, 2 H), 6.41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= 15.6 Hz, 1 H), 6.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                                                                 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33-6.25 (m, 1 H), 3.54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= 6.8 Hz, 2 H), 2.31 (s, 3 H), 1.34 (s, 12 H).</w:t>
      </w:r>
    </w:p>
    <w:p w14:paraId="4EBA5081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C NMR (100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δ 139.7, 136.9, 135.1, 134.9, 132.8, 131.8, 130.9, 129.3, 128.5, 128.1, 126.2, 83.9, 39.5, 25.0. 21.3.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vertAlign w:val="superscript"/>
          <w:lang w:val="en-US" w:eastAsia="zh-CN"/>
        </w:rPr>
        <w:t>10</w:t>
      </w:r>
    </w:p>
    <w:p w14:paraId="04363617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δ 30.03</w:t>
      </w:r>
    </w:p>
    <w:p w14:paraId="1B5E42B7"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IR (neat, cm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-1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):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29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77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16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1514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13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98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13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61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12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72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114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1089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96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8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659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0477BDD8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GC-MS (EI)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calcd for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C</w:t>
      </w:r>
      <w:r>
        <w:rPr>
          <w:rFonts w:ascii="Times New Roman" w:hAnsi="Times New Roman" w:eastAsia="宋体" w:cs="Times New Roman"/>
          <w:sz w:val="24"/>
          <w:vertAlign w:val="subscript"/>
        </w:rPr>
        <w:t>22</w:t>
      </w:r>
      <w:r>
        <w:rPr>
          <w:rFonts w:ascii="Times New Roman" w:hAnsi="Times New Roman" w:eastAsia="宋体" w:cs="Times New Roman"/>
          <w:sz w:val="24"/>
        </w:rPr>
        <w:t>H</w:t>
      </w:r>
      <w:r>
        <w:rPr>
          <w:rFonts w:ascii="Times New Roman" w:hAnsi="Times New Roman" w:eastAsia="宋体" w:cs="Times New Roman"/>
          <w:sz w:val="24"/>
          <w:vertAlign w:val="subscript"/>
        </w:rPr>
        <w:t>2</w:t>
      </w:r>
      <w:r>
        <w:rPr>
          <w:rFonts w:ascii="Times New Roman" w:hAnsi="Times New Roman" w:eastAsia="宋体" w:cs="Times New Roman"/>
          <w:color w:val="000000" w:themeColor="text1"/>
          <w:sz w:val="24"/>
          <w:vertAlign w:val="subscript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BO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334.21, found: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334.20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</w:p>
    <w:p w14:paraId="79BAB81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(E)-4,4,5,5-tetramethyl-2-(3-(3-(o-tolyl) allyl) phenyl)-1,3,2-dioxaborolane (3c)</w:t>
      </w:r>
    </w:p>
    <w:p w14:paraId="7FA4E7FC">
      <w:pPr>
        <w:spacing w:after="0" w:line="360" w:lineRule="auto"/>
        <w:jc w:val="both"/>
        <w:rPr>
          <w:rFonts w:ascii="Times New Roman" w:hAnsi="Times New Roman" w:eastAsia="宋体" w:cs="Times New Roman"/>
          <w:sz w:val="24"/>
          <w:highlight w:val="none"/>
        </w:rPr>
      </w:pPr>
      <w:r>
        <w:rPr>
          <w:rFonts w:ascii="Times New Roman" w:hAnsi="Times New Roman" w:eastAsia="宋体" w:cs="Times New Roman"/>
          <w:sz w:val="24"/>
        </w:rPr>
        <w:pict>
          <v:shape id="_x0000_s1061" o:spid="_x0000_s1061" o:spt="75" type="#_x0000_t75" style="position:absolute;left:0pt;margin-left:0pt;margin-top:1.45pt;height:41.25pt;width:133.5pt;mso-wrap-distance-bottom:0pt;mso-wrap-distance-left:9pt;mso-wrap-distance-right:9pt;mso-wrap-distance-top:0pt;z-index:251681792;mso-width-relative:page;mso-height-relative:page;" o:ole="t" filled="f" o:preferrelative="t" stroked="f" coordsize="21600,21600">
            <v:path/>
            <v:fill on="f" focussize="0,0"/>
            <v:stroke on="f"/>
            <v:imagedata r:id="rId17" o:title=""/>
            <o:lock v:ext="edit" aspectratio="f"/>
            <w10:wrap type="square"/>
          </v:shape>
          <o:OLEObject Type="Embed" ProgID="ChemDraw.Document.6.0" ShapeID="_x0000_s1061" DrawAspect="Content" ObjectID="_1468075731" r:id="rId16">
            <o:LockedField>false</o:LockedField>
          </o:OLEObject>
        </w:pict>
      </w:r>
      <w:r>
        <w:rPr>
          <w:rFonts w:ascii="Times New Roman" w:hAnsi="Times New Roman" w:eastAsia="宋体" w:cs="Times New Roman"/>
          <w:sz w:val="24"/>
        </w:rPr>
        <w:t xml:space="preserve">This compound was prepared according to the General Procedure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II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sz w:val="24"/>
          <w:highlight w:val="none"/>
          <w:lang w:val="en-US" w:eastAsia="zh-CN"/>
        </w:rPr>
        <w:t>c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29.6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sz w:val="24"/>
          <w:highlight w:val="none"/>
        </w:rPr>
        <w:t>a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mmol). </w:t>
      </w:r>
    </w:p>
    <w:p w14:paraId="312AF267">
      <w:pPr>
        <w:spacing w:line="360" w:lineRule="auto"/>
        <w:rPr>
          <w:color w:val="auto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45.4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</w:rPr>
        <w:t xml:space="preserve">mg, 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68</w:t>
      </w:r>
      <w:r>
        <w:rPr>
          <w:rFonts w:ascii="Times New Roman" w:hAnsi="Times New Roman" w:eastAsia="宋体" w:cs="Times New Roman"/>
          <w:color w:val="auto"/>
          <w:sz w:val="24"/>
        </w:rPr>
        <w:t>% yield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colorless oil</w:t>
      </w:r>
      <w:r>
        <w:rPr>
          <w:color w:val="auto"/>
          <w:highlight w:val="none"/>
        </w:rPr>
        <w:t>.</w:t>
      </w:r>
    </w:p>
    <w:p w14:paraId="0F6B134B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H NMR (4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7.71-7.66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m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H),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7.42-7.40 (m, 1 H), 7.36-7.30 (m, 2 H), 7.13-7.11 (m, 3 H), 6.65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= 15.6 Hz, 1 H), 6.26-6.19 (m, 1 H), 3.58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= 6.8 Hz, 2 H), 2.33 (s, 3 H), 1.34 (s, 12 H).</w:t>
      </w:r>
    </w:p>
    <w:p w14:paraId="79E8E687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C NMR (100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δ 139.7, 136.8, 135.2, 135.1, 132.8, 131.7, 130.8, 130.3, 129.0, 128.1, 127.1, 126.1, 125.7, 83.9, 39.8, 25.0, 20.0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vertAlign w:val="superscript"/>
          <w:lang w:val="en-US" w:eastAsia="zh-CN"/>
        </w:rPr>
        <w:t>10</w:t>
      </w:r>
    </w:p>
    <w:p w14:paraId="26677DD9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B NMR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δ 30.10.</w:t>
      </w:r>
    </w:p>
    <w:p w14:paraId="17964439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IR (neat, cm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-1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2954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16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6, 1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512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296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247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174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11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09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9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66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8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65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32FAF164">
      <w:pPr>
        <w:spacing w:line="360" w:lineRule="auto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GC-MS (EI) 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perscript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calcd for C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H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27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BO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vertAlign w:val="subscript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334.21, found: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334.20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.</w:t>
      </w:r>
    </w:p>
    <w:p w14:paraId="5680C2CA">
      <w:pPr>
        <w:spacing w:line="360" w:lineRule="auto"/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  <w:t>(E)-2-(3-(3-(4-(tert-butyl) phenyl) allyl) phenyl)-4, 4, 5, 5-tetramethyl-1, 3, 2-dioxaborolane (3d)</w:t>
      </w:r>
    </w:p>
    <w:p w14:paraId="7FB78BAF">
      <w:pPr>
        <w:spacing w:after="0" w:line="360" w:lineRule="auto"/>
        <w:jc w:val="both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color w:val="auto"/>
          <w:highlight w:val="none"/>
        </w:rPr>
        <w:pict>
          <v:shape id="_x0000_s1029" o:spid="_x0000_s1029" o:spt="75" type="#_x0000_t75" style="position:absolute;left:0pt;margin-left:2.7pt;margin-top:4.6pt;height:41pt;width:158pt;mso-wrap-distance-bottom:0pt;mso-wrap-distance-left:9pt;mso-wrap-distance-right:9pt;mso-wrap-distance-top:0pt;z-index:251661312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square"/>
          </v:shape>
          <o:OLEObject Type="Embed" ProgID="ChemDraw.Document.6.0" ShapeID="_x0000_s1029" DrawAspect="Content" ObjectID="_1468075732" r:id="rId18">
            <o:LockedField>false</o:LockedField>
          </o:OLEObject>
        </w:pic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T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his compound was prepared according to the General Procedure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II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d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38.0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a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mmol). </w:t>
      </w:r>
    </w:p>
    <w:p w14:paraId="60BFAD84">
      <w:pPr>
        <w:spacing w:line="360" w:lineRule="auto"/>
        <w:rPr>
          <w:rFonts w:hint="default" w:eastAsia="宋体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67.7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90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% yield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White solid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, m.p.: 94-96℃ .</w:t>
      </w:r>
    </w:p>
    <w:p w14:paraId="41D78951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H NMR (4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7.68-7.66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m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7.33-7.28 (m, 6 H), 6.43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16.0 Hz, 1 H), 6.34-6.27 (m, 1 H), 3.54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6.8 Hz, 2 H), 1.34 (s, 12 H), 1.3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(s, 9 H).</w:t>
      </w:r>
    </w:p>
    <w:p w14:paraId="40A62E5D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C NMR (100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δ 150.2, 139.7, 135.1, 134.9, 132.8, 131.8, 130.8, 128.7, 128.0, 126.0, 125.5, 83.9, 39.5, 34.6, 31.4, 25.0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10</w:t>
      </w:r>
    </w:p>
    <w:p w14:paraId="2EB11766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δ 30.17.</w:t>
      </w:r>
    </w:p>
    <w:p w14:paraId="64EBEE33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IR (neat, cm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-1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29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54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16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60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1604, 1512, 1249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11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1109,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96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8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7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52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015BA160">
      <w:pPr>
        <w:spacing w:line="360" w:lineRule="auto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GC-MS (EI)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calcd for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C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H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33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BO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vertAlign w:val="subscript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376.26, found: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376.26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.</w:t>
      </w:r>
    </w:p>
    <w:p w14:paraId="22E2CDE2">
      <w:pPr>
        <w:spacing w:line="360" w:lineRule="auto"/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  <w:t>(E)-2-(3-(3-(4-methoxyphenyl) allyl) phenyl)-4, 4, 5, 5-tetramethyl-1, 3, 2-dioxaborolane (3e)</w:t>
      </w:r>
    </w:p>
    <w:p w14:paraId="2FBE68EF">
      <w:pPr>
        <w:spacing w:after="0" w:line="360" w:lineRule="auto"/>
        <w:jc w:val="both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color w:val="auto"/>
          <w:highlight w:val="none"/>
        </w:rPr>
        <w:pict>
          <v:shape id="_x0000_s1030" o:spid="_x0000_s1030" o:spt="75" type="#_x0000_t75" style="position:absolute;left:0pt;margin-left:2.4pt;margin-top:11.3pt;height:43.5pt;width:172.95pt;mso-wrap-distance-bottom:0pt;mso-wrap-distance-left:9pt;mso-wrap-distance-right:9pt;mso-wrap-distance-top:0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square"/>
          </v:shape>
          <o:OLEObject Type="Embed" ProgID="ChemDraw.Document.6.0" ShapeID="_x0000_s1030" DrawAspect="Content" ObjectID="_1468075733" r:id="rId20">
            <o:LockedField>false</o:LockedField>
          </o:OLEObject>
        </w:pic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T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his compound was prepared according to the General Procedure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II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 xml:space="preserve">e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32.8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a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mmol). </w:t>
      </w:r>
    </w:p>
    <w:p w14:paraId="12900C2E">
      <w:pPr>
        <w:spacing w:line="360" w:lineRule="auto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 xml:space="preserve">61.6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mg,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88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% yield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pale yellow oil</w:t>
      </w:r>
      <w:r>
        <w:rPr>
          <w:rFonts w:ascii="Times New Roman" w:hAnsi="Times New Roman" w:cs="Times New Roman"/>
          <w:color w:val="auto"/>
          <w:sz w:val="24"/>
          <w:highlight w:val="none"/>
        </w:rPr>
        <w:t>.</w:t>
      </w:r>
    </w:p>
    <w:p w14:paraId="1685CCD3">
      <w:pPr>
        <w:spacing w:line="360" w:lineRule="auto"/>
        <w:ind w:left="120" w:hanging="120" w:hangingChars="50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H NMR (4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7.68-7.66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m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7.34-7.2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(m, 4 H), 6.83-6.81 (m, 2 H), 6.3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16.0 Hz, 1 H), 6.24-6.17 (m, 1 H), 3.78 (s, 3 H), 3.53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6.8 Hz, 2 H), 1.34 (s, 12 H).</w:t>
      </w:r>
    </w:p>
    <w:p w14:paraId="65ECF9D4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C NMR (100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 159.0 ,139.9, 135.1, 132.8, 131.8, 130.5, 130.4, 128.1, 127.4,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127.4,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114.0, 83.9, 55.4,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9.5, 25.0.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10</w:t>
      </w:r>
    </w:p>
    <w:p w14:paraId="4145DBB1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δ 29.80.</w:t>
      </w:r>
    </w:p>
    <w:p w14:paraId="10C17EDF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IR (neat, cm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-1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3415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2954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1600,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148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8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1445,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1249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107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1039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839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752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7ED06CDE">
      <w:pPr>
        <w:spacing w:line="360" w:lineRule="auto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HRMS (E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S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I):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[M] 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perscript"/>
        </w:rPr>
        <w:t xml:space="preserve">+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calcd for C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H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27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BO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3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350.2053, found: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350.2055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.</w:t>
      </w:r>
    </w:p>
    <w:p w14:paraId="6DC6CA04">
      <w:pPr>
        <w:spacing w:line="360" w:lineRule="auto"/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  <w:t>(E)-2-(3-(3-(3,4-dimethoxyphenyl) allyl) phenyl)-4, 4, 5, 5-tetramethyl-1, 3, 2-dioxaborolane (3f)</w:t>
      </w:r>
    </w:p>
    <w:p w14:paraId="07343DE0">
      <w:pPr>
        <w:spacing w:after="0" w:line="360" w:lineRule="auto"/>
        <w:jc w:val="both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color w:val="auto"/>
          <w:highlight w:val="none"/>
        </w:rPr>
        <w:pict>
          <v:shape id="_x0000_s1031" o:spid="_x0000_s1031" o:spt="75" type="#_x0000_t75" style="position:absolute;left:0pt;margin-left:-2.4pt;margin-top:8.85pt;height:41pt;width:163pt;mso-wrap-distance-bottom:0pt;mso-wrap-distance-left:9pt;mso-wrap-distance-right:9pt;mso-wrap-distance-top:0pt;z-index:251659264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square"/>
          </v:shape>
          <o:OLEObject Type="Embed" ProgID="ChemDraw.Document.6.0" ShapeID="_x0000_s1031" DrawAspect="Content" ObjectID="_1468075734" r:id="rId22">
            <o:LockedField>false</o:LockedField>
          </o:OLEObject>
        </w:pic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T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his compound was prepared according to the General Procedure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II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f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38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.8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a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mmol). </w:t>
      </w:r>
    </w:p>
    <w:p w14:paraId="1420722D">
      <w:pPr>
        <w:spacing w:line="360" w:lineRule="auto"/>
        <w:rPr>
          <w:rFonts w:ascii="Times New Roman" w:hAnsi="Times New Roman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60.0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 xml:space="preserve"> 79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% yield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pale yellow oil</w:t>
      </w:r>
      <w:r>
        <w:rPr>
          <w:rFonts w:ascii="Times New Roman" w:hAnsi="Times New Roman" w:cs="Times New Roman"/>
          <w:color w:val="auto"/>
          <w:sz w:val="24"/>
          <w:highlight w:val="none"/>
        </w:rPr>
        <w:t>.</w:t>
      </w:r>
      <w:r>
        <w:rPr>
          <w:rFonts w:hint="eastAsia" w:ascii="Times New Roman" w:hAnsi="Times New Roman" w:cs="Times New Roman"/>
          <w:color w:val="auto"/>
          <w:sz w:val="24"/>
          <w:highlight w:val="none"/>
        </w:rPr>
        <w:t xml:space="preserve">  </w:t>
      </w:r>
    </w:p>
    <w:p w14:paraId="38B19920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H NMR (4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7.69-7.67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(m,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7.36-7.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(m, 2 H), 6.91-6.87 (m, 2 H), 6.79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8.4 Hz, 1 H), 6.38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15.6 Hz, 1 H), 6.25-6.18 (m, 1 H), 3.87 (4.0 Hz, 6 H), 3.54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(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6.8 Hz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2 H), 1.3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(s, 12 H).</w:t>
      </w:r>
    </w:p>
    <w:p w14:paraId="6DE4DA15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 xml:space="preserve"> 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C NMR (100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δ 149.1, 148.5, 139.8, 135.1, 132.8, 131.8, 130.8, 130.6, 128.1, 127.7, 119.3, 111.3, 108.8, 83.9, 56.1, 55.9, 39.5, 25.0.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10</w:t>
      </w:r>
    </w:p>
    <w:p w14:paraId="72F387D1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δ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29.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99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5514A68F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IR (neat, cm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-1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3523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3442, 2954,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16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01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1512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1247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1172,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109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966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837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1CE7510A">
      <w:pPr>
        <w:spacing w:line="360" w:lineRule="auto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HRMS (E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S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I):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[M] 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perscript"/>
        </w:rPr>
        <w:t xml:space="preserve">+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calcd for C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H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29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BO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4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380.2159, found: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380.2165</w:t>
      </w:r>
    </w:p>
    <w:p w14:paraId="784B3766">
      <w:pPr>
        <w:spacing w:line="360" w:lineRule="auto"/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  <w:t>(E)-2-(3-(3-([1,1'-biphenyl]-4-yl) allyl) phenyl)-4, 4, 5, 5-tetramethyl-1, 3, 2-dioxaborolane (3g)</w:t>
      </w:r>
    </w:p>
    <w:p w14:paraId="6FD3A4E7">
      <w:pPr>
        <w:spacing w:line="360" w:lineRule="auto"/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</w:pPr>
    </w:p>
    <w:p w14:paraId="1C621DA3">
      <w:pPr>
        <w:spacing w:after="0" w:line="360" w:lineRule="auto"/>
        <w:jc w:val="both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color w:val="auto"/>
          <w:highlight w:val="none"/>
        </w:rPr>
        <w:pict>
          <v:shape id="_x0000_s1032" o:spid="_x0000_s1032" o:spt="75" type="#_x0000_t75" style="position:absolute;left:0pt;margin-left:-0.3pt;margin-top:6.25pt;height:41pt;width:155pt;mso-wrap-distance-bottom:0pt;mso-wrap-distance-left:9pt;mso-wrap-distance-right:9pt;mso-wrap-distance-top:0pt;z-index:251663360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  <w10:wrap type="square"/>
          </v:shape>
          <o:OLEObject Type="Embed" ProgID="ChemDraw.Document.6.0" ShapeID="_x0000_s1032" DrawAspect="Content" ObjectID="_1468075735" r:id="rId24">
            <o:LockedField>false</o:LockedField>
          </o:OLEObject>
        </w:pic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T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his compound was prepared according to the General Procedure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II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g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42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a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mmol). </w:t>
      </w:r>
    </w:p>
    <w:p w14:paraId="0C91BB13">
      <w:pPr>
        <w:spacing w:line="360" w:lineRule="auto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64.2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81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% yield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, White solid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86-88℃）</w:t>
      </w:r>
      <w:r>
        <w:rPr>
          <w:rFonts w:ascii="Times New Roman" w:hAnsi="Times New Roman" w:cs="Times New Roman"/>
          <w:color w:val="auto"/>
          <w:sz w:val="24"/>
          <w:highlight w:val="none"/>
        </w:rPr>
        <w:t>.</w:t>
      </w:r>
    </w:p>
    <w:p w14:paraId="22EE5253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H NMR (4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7.70-7.67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(m,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7.59-7.57 (m, 2 H), 7.53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8.4 Hz, 2 H), 7.44-7.40 (m, 4 H), 7.37-7.30 (m, 3 H), 6.48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16.0 Hz, 1 H), 6.43-6.36 (m, 1 H), 3.57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(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6.4 Hz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2 H), 1.3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(s, 12 H).</w:t>
      </w:r>
    </w:p>
    <w:p w14:paraId="1A136E99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C NMR (100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 140.9, 139.9, 139.6, 136.7, 135.1, 132.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131.8, 130.6, 129.7, 128.9, 128.1, 127.3, 127.0, 126.7, 83.9, 39.6, 25.0.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10</w:t>
      </w:r>
    </w:p>
    <w:p w14:paraId="5ADE1DBD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δ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29.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96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630E8F4E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IR (neat, cm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-1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3413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2956,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163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1618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1261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1215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109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839, 750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172FB487">
      <w:pPr>
        <w:spacing w:line="360" w:lineRule="auto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GC-MS (EI)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calcd for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C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27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H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29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BO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vertAlign w:val="subscript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396.22, found: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396.2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.</w:t>
      </w:r>
    </w:p>
    <w:p w14:paraId="4A1FD0EC">
      <w:pPr>
        <w:spacing w:line="360" w:lineRule="auto"/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  <w:t>(E)-2-(3-(3-(4-fluorophenyl) allyl) phenyl)-4, 4, 5, 5-tetramethyl-1, 3, 2-dioxaborolane (3h)</w:t>
      </w:r>
    </w:p>
    <w:p w14:paraId="61A41746">
      <w:pPr>
        <w:spacing w:after="0" w:line="360" w:lineRule="auto"/>
        <w:jc w:val="both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color w:val="auto"/>
          <w:highlight w:val="none"/>
        </w:rPr>
        <w:pict>
          <v:shape id="_x0000_s1033" o:spid="_x0000_s1033" o:spt="75" type="#_x0000_t75" style="position:absolute;left:0pt;margin-left:0pt;margin-top:10.2pt;height:41pt;width:148pt;mso-wrap-distance-bottom:0pt;mso-wrap-distance-left:9pt;mso-wrap-distance-right:9pt;mso-wrap-distance-top:0pt;z-index:251664384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square"/>
          </v:shape>
          <o:OLEObject Type="Embed" ProgID="ChemDraw.Document.6.0" ShapeID="_x0000_s1033" DrawAspect="Content" ObjectID="_1468075736" r:id="rId26">
            <o:LockedField>false</o:LockedField>
          </o:OLEObject>
        </w:pic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T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his compound was prepared according to the General Procedure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II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h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33.6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a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mmol). </w:t>
      </w:r>
    </w:p>
    <w:p w14:paraId="5771C4FD">
      <w:pPr>
        <w:spacing w:line="360" w:lineRule="auto"/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43.9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65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% yield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pale yellow oil</w:t>
      </w:r>
    </w:p>
    <w:p w14:paraId="1892C43F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H NMR (4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7.68-7.6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(m,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7.33-7.2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(m, 4 H), 6.9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-6.9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(m, 2 H), 6.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39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16.0 Hz, 1 H), 6.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29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-6.22 (m, 1 H), 3.5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(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6.8 Hz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2 H), 1.3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(s, 12 H).</w:t>
      </w:r>
    </w:p>
    <w:p w14:paraId="61DECD74">
      <w:pPr>
        <w:spacing w:line="360" w:lineRule="auto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C NMR (100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δ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162.1 (d, </w:t>
      </w:r>
      <w:r>
        <w:rPr>
          <w:rFonts w:ascii="Times New Roman" w:hAnsi="Times New Roman" w:eastAsia="宋体" w:cs="Times New Roman"/>
          <w:i/>
          <w:iCs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i/>
          <w:iCs/>
          <w:color w:val="auto"/>
          <w:sz w:val="24"/>
          <w:szCs w:val="24"/>
          <w:highlight w:val="none"/>
          <w:vertAlign w:val="subscript"/>
        </w:rPr>
        <w:t>C-F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245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Hz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),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139.5, 135.1,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133.8 (d, </w:t>
      </w:r>
      <w:r>
        <w:rPr>
          <w:rFonts w:ascii="Times New Roman" w:hAnsi="Times New Roman" w:eastAsia="宋体" w:cs="Times New Roman"/>
          <w:i/>
          <w:iCs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i/>
          <w:iCs/>
          <w:color w:val="auto"/>
          <w:sz w:val="24"/>
          <w:szCs w:val="24"/>
          <w:highlight w:val="none"/>
          <w:vertAlign w:val="subscript"/>
        </w:rPr>
        <w:t>C-F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3.0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Hz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), 132.9, 131.8, 129.9, 129.3 (d, </w:t>
      </w:r>
      <w:r>
        <w:rPr>
          <w:rFonts w:ascii="Times New Roman" w:hAnsi="Times New Roman" w:eastAsia="宋体" w:cs="Times New Roman"/>
          <w:i/>
          <w:iCs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i/>
          <w:iCs/>
          <w:color w:val="auto"/>
          <w:sz w:val="24"/>
          <w:szCs w:val="24"/>
          <w:highlight w:val="none"/>
          <w:vertAlign w:val="subscript"/>
        </w:rPr>
        <w:t>C-F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2.0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Hz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), 128.1,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127.7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  <w:vertAlign w:val="subscript"/>
        </w:rPr>
        <w:t>C-F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8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.0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Hz)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, 115.4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  <w:vertAlign w:val="subscript"/>
        </w:rPr>
        <w:t>C-F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22.0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Hz)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, 83.9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, 39.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25.0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10</w:t>
      </w:r>
    </w:p>
    <w:p w14:paraId="40064AC3"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color w:val="auto"/>
          <w:sz w:val="24"/>
          <w:highlight w:val="none"/>
          <w:vertAlign w:val="superscript"/>
        </w:rPr>
        <w:t>19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F NMR (376 MHz, CDCl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)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δ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-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115.4.</w:t>
      </w:r>
    </w:p>
    <w:p w14:paraId="53CF4A55"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δ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29.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82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1C214E00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IR (neat, cm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-1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3527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2954,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16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87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1600, 1512, 1247, 1106, 1037, 835, 748.</w:t>
      </w:r>
    </w:p>
    <w:p w14:paraId="1F05D9B4">
      <w:pPr>
        <w:spacing w:line="360" w:lineRule="auto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GC-MS (EI)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calcd for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C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21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H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24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B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F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O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vertAlign w:val="subscript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338.18, found: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338.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18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.</w:t>
      </w:r>
    </w:p>
    <w:p w14:paraId="58071469">
      <w:pPr>
        <w:spacing w:line="360" w:lineRule="auto"/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  <w:t>(E)-2-(3-(3-(4-chlorophenyl) allyl) phenyl)-4, 4, 5, 5-tetramethyl-1, 3, 2-dioxaborolane (3i)</w:t>
      </w:r>
    </w:p>
    <w:p w14:paraId="0B3B265A">
      <w:pPr>
        <w:spacing w:after="0" w:line="360" w:lineRule="auto"/>
        <w:jc w:val="both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color w:val="auto"/>
          <w:highlight w:val="none"/>
        </w:rPr>
        <w:pict>
          <v:shape id="_x0000_s1034" o:spid="_x0000_s1034" o:spt="75" type="#_x0000_t75" style="position:absolute;left:0pt;margin-left:-0.8pt;margin-top:6.45pt;height:41pt;width:153.5pt;mso-wrap-distance-bottom:0pt;mso-wrap-distance-left:9pt;mso-wrap-distance-right:9pt;mso-wrap-distance-top:0pt;z-index:251665408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29" o:title=""/>
            <o:lock v:ext="edit" aspectratio="t"/>
            <w10:wrap type="square"/>
          </v:shape>
          <o:OLEObject Type="Embed" ProgID="ChemDraw.Document.6.0" ShapeID="_x0000_s1034" DrawAspect="Content" ObjectID="_1468075737" r:id="rId28">
            <o:LockedField>false</o:LockedField>
          </o:OLEObject>
        </w:pic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T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his compound was prepared according to the General Procedure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II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i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30.4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a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mmol). </w:t>
      </w:r>
    </w:p>
    <w:p w14:paraId="4CC0FE3A">
      <w:pPr>
        <w:spacing w:line="360" w:lineRule="auto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50.3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71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% yield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,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yellow oil</w:t>
      </w:r>
    </w:p>
    <w:p w14:paraId="403BB2E7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H NMR (4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7.69-7.68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(m,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7.33-7.31 (m, 2 H), 7.27-7.22 (m, 4 H), 6.38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15.6 Hz, 1 H), 6.35-6.28 (m, 1 H), 3.53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(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5.6 Hz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2 H), 1.3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(s, 12 H).</w:t>
      </w:r>
    </w:p>
    <w:p w14:paraId="56088508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C NMR (100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δ 139.3, 136.2, 135.1, 132.9, 132.7, 131.8, 130.3, 129.8, 128.7, 128.1, 127.5, 83.9, 39.5, 25.0.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10</w:t>
      </w:r>
    </w:p>
    <w:p w14:paraId="18DB2B03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δ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29.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86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1E5A4239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IR (neat, cm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-1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3556, 3415, 2858, 1620, 1425, 1276, 1107, 968, 846, 750.</w:t>
      </w:r>
    </w:p>
    <w:p w14:paraId="1B0E09FA">
      <w:pPr>
        <w:spacing w:line="360" w:lineRule="auto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GC-MS (EI)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calcd for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C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21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H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24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B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Cl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O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vertAlign w:val="subscript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354.15, found: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354.16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.</w:t>
      </w:r>
    </w:p>
    <w:p w14:paraId="41E8A3AA">
      <w:pPr>
        <w:spacing w:line="360" w:lineRule="auto"/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  <w:t>(E)-</w:t>
      </w:r>
      <w:r>
        <w:rPr>
          <w:rFonts w:ascii="Times New Roman" w:hAnsi="Times New Roman" w:eastAsia="宋体" w:cs="Times New Roman"/>
          <w:b/>
          <w:bCs/>
          <w:i/>
          <w:iCs/>
          <w:color w:val="auto"/>
          <w:sz w:val="24"/>
          <w:highlight w:val="none"/>
        </w:rPr>
        <w:t>N, N</w:t>
      </w:r>
      <w:r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  <w:t>-dimethyl-4-(3-(3-(4,4,5,5-tetramethyl-1,3,2-dioxaborolan-2-yl) phenyl) prop-1-en-1-yl) aniline (3j)</w:t>
      </w:r>
    </w:p>
    <w:p w14:paraId="33B66E1D">
      <w:pPr>
        <w:spacing w:after="0" w:line="360" w:lineRule="auto"/>
        <w:jc w:val="both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color w:val="auto"/>
          <w:highlight w:val="none"/>
        </w:rPr>
        <w:pict>
          <v:shape id="_x0000_s1035" o:spid="_x0000_s1035" o:spt="75" type="#_x0000_t75" style="position:absolute;left:0pt;margin-left:0.8pt;margin-top:9.65pt;height:43pt;width:166.95pt;mso-wrap-distance-bottom:0pt;mso-wrap-distance-left:9pt;mso-wrap-distance-right:9pt;mso-wrap-distance-top:0pt;z-index:251666432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31" o:title=""/>
            <o:lock v:ext="edit" aspectratio="t"/>
            <w10:wrap type="square"/>
          </v:shape>
          <o:OLEObject Type="Embed" ProgID="ChemDraw.Document.6.0" ShapeID="_x0000_s1035" DrawAspect="Content" ObjectID="_1468075738" r:id="rId30">
            <o:LockedField>false</o:LockedField>
          </o:OLEObject>
        </w:pic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T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his compound was prepared according to the General Procedure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II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j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35.4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a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mmol). </w:t>
      </w:r>
    </w:p>
    <w:p w14:paraId="20BC5D62">
      <w:pPr>
        <w:spacing w:line="360" w:lineRule="auto"/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55.2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76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% yield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, Brown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yellow oil</w:t>
      </w:r>
    </w:p>
    <w:p w14:paraId="4A24ABA9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H NMR (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600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7.68-7.65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(m,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7.35-7.34 (m, 1 H), 7.32-7.29 (m, 1 H), 7.25-7.24 (m, 2 H), 6.67 (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d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Hz, 2 H), 6.37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Hz, 1 H), 6.16-6.12 (m, 1 H), 3.52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(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Hz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2 H),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2.93 (s, 6 H),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1.3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(s, 12 H).</w:t>
      </w:r>
    </w:p>
    <w:p w14:paraId="5A7E4BBD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C NMR (150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δ 149.9, 140.3, 135.1, 132.7, 131.8, 130.9, 128.0, 127.2, 126.4, 125.3, 112.7, 83.9, 40.8, 39.6, 25.0.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10</w:t>
      </w:r>
    </w:p>
    <w:p w14:paraId="6CC0A2B1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δ 30.25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404A22F2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IR (neat, cm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-1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3631, 3529, 3445, 2954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1687, 1600, 1512, 1247, 837, 750</w:t>
      </w:r>
    </w:p>
    <w:p w14:paraId="041CA923">
      <w:pPr>
        <w:keepNext w:val="0"/>
        <w:keepLines w:val="0"/>
        <w:widowControl/>
        <w:suppressLineNumbers w:val="0"/>
        <w:jc w:val="left"/>
        <w:rPr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HRMS (ESI):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[M+Na]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perscript"/>
          <w:lang w:val="en-US" w:eastAsia="zh-CN" w:bidi="ar"/>
        </w:rPr>
        <w:t>+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calcd for C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bscript"/>
          <w:lang w:val="en-US" w:eastAsia="zh-CN" w:bidi="ar"/>
        </w:rPr>
        <w:t>23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H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bscript"/>
          <w:lang w:val="en-US" w:eastAsia="zh-CN" w:bidi="ar"/>
        </w:rPr>
        <w:t>30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BNO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Na 386.2262, found: 386.2266</w:t>
      </w:r>
    </w:p>
    <w:p w14:paraId="664AEA39">
      <w:pPr>
        <w:spacing w:line="360" w:lineRule="auto"/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  <w:t>(E)-2-(3-(3-(furan-2-yl) allyl) phenyl)-4,4,5,5-tetramethyl-1,3,2-dioxaborolane (3k)</w:t>
      </w:r>
    </w:p>
    <w:p w14:paraId="508595D5">
      <w:pPr>
        <w:spacing w:after="0" w:line="360" w:lineRule="auto"/>
        <w:jc w:val="both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color w:val="auto"/>
          <w:highlight w:val="none"/>
        </w:rPr>
        <w:pict>
          <v:shape id="_x0000_s1036" o:spid="_x0000_s1036" o:spt="75" type="#_x0000_t75" style="position:absolute;left:0pt;margin-left:1.1pt;margin-top:4.75pt;height:51pt;width:131pt;mso-wrap-distance-bottom:0pt;mso-wrap-distance-left:9pt;mso-wrap-distance-right:9pt;mso-wrap-distance-top:0pt;z-index:251667456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square"/>
          </v:shape>
          <o:OLEObject Type="Embed" ProgID="ChemDraw.Document.6.0" ShapeID="_x0000_s1036" DrawAspect="Content" ObjectID="_1468075739" r:id="rId32">
            <o:LockedField>false</o:LockedField>
          </o:OLEObject>
        </w:pic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his compound was prepared according to the General Procedure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II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k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24.8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a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mmol). </w:t>
      </w:r>
    </w:p>
    <w:p w14:paraId="432AB686">
      <w:pPr>
        <w:spacing w:line="360" w:lineRule="auto"/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48.4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78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% yield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yellow oil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.</w:t>
      </w:r>
    </w:p>
    <w:p w14:paraId="5D0E0B31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H NMR (4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7.68-7.67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(m,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7.35-7.29 (m, 3 H), 6.35-6.28 (m, 2 H), 6.21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15.6 Hz, 1 H), 6.15-6.14 (m, 1 H), 3.52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(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6.8 Hz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2 H), 1.3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(s, 12 H).</w:t>
      </w:r>
    </w:p>
    <w:p w14:paraId="5F04B384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C NMR (100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δ 153.2, 141.5, 139.3, 135.2, 132.9, 131.8, 128.6, 128.1, 119.7, 111.2, 106.7, 83.9, 39.2, 25.0.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10</w:t>
      </w:r>
    </w:p>
    <w:p w14:paraId="15425181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δ 29.98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3E76A5D0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IR (neat, cm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-1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3556, 3411, 1618, 1359, 1276, 1145, 968, 865, 750.</w:t>
      </w:r>
    </w:p>
    <w:p w14:paraId="116D1E6A">
      <w:pPr>
        <w:keepNext w:val="0"/>
        <w:keepLines w:val="0"/>
        <w:widowControl/>
        <w:suppressLineNumbers w:val="0"/>
        <w:jc w:val="both"/>
        <w:rPr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HRMS (ESI):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[M+Na]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perscript"/>
          <w:lang w:val="en-US" w:eastAsia="zh-CN" w:bidi="ar"/>
        </w:rPr>
        <w:t>+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calcd for C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bscript"/>
          <w:lang w:val="en-US" w:eastAsia="zh-CN" w:bidi="ar"/>
        </w:rPr>
        <w:t>19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H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bscript"/>
          <w:lang w:val="en-US" w:eastAsia="zh-CN" w:bidi="ar"/>
        </w:rPr>
        <w:t>23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BO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bscript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Na 333.1632, found:333.1635. </w:t>
      </w:r>
    </w:p>
    <w:p w14:paraId="4B7D01D6">
      <w:pPr>
        <w:spacing w:line="360" w:lineRule="auto"/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  <w:t>(E)-3-(3-(3-(4,4,5,5-tetramethyl-1,3,2-dioxaborolan-2-yl) phenyl) prop-1-en-1-yl) pyridine (3l)</w:t>
      </w:r>
    </w:p>
    <w:p w14:paraId="06DD61DF">
      <w:pPr>
        <w:spacing w:after="0" w:line="360" w:lineRule="auto"/>
        <w:jc w:val="both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color w:val="auto"/>
          <w:highlight w:val="none"/>
        </w:rPr>
        <w:pict>
          <v:shape id="_x0000_s1037" o:spid="_x0000_s1037" o:spt="75" type="#_x0000_t75" style="position:absolute;left:0pt;margin-left:-0.8pt;margin-top:4.3pt;height:41pt;width:133.5pt;mso-wrap-distance-bottom:0pt;mso-wrap-distance-left:9pt;mso-wrap-distance-right:9pt;mso-wrap-distance-top:0pt;z-index:251668480;mso-width-relative:page;mso-height-relative:page;" o:ole="t" filled="f" o:preferrelative="t" stroked="f" coordsize="21600,21600">
            <v:path/>
            <v:fill on="f" focussize="0,0"/>
            <v:stroke on="f"/>
            <v:imagedata r:id="rId35" o:title=""/>
            <o:lock v:ext="edit" aspectratio="t"/>
            <w10:wrap type="square"/>
          </v:shape>
          <o:OLEObject Type="Embed" ProgID="ChemDraw.Document.6.0" ShapeID="_x0000_s1037" DrawAspect="Content" ObjectID="_1468075740" r:id="rId34">
            <o:LockedField>false</o:LockedField>
          </o:OLEObject>
        </w:pic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T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his compound was prepared according to the General Procedure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II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l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27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a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mmol). </w:t>
      </w:r>
    </w:p>
    <w:p w14:paraId="0844DEB5">
      <w:pPr>
        <w:spacing w:line="360" w:lineRule="auto"/>
        <w:rPr>
          <w:rFonts w:hint="default" w:eastAsia="宋体"/>
          <w:color w:val="auto"/>
          <w:highlight w:val="yellow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39.8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65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% yield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pale yellow oil</w:t>
      </w:r>
    </w:p>
    <w:p w14:paraId="72CDB30C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H NMR (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600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8.5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7-8.56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m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, 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8.42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=5.4 Hz 1 H), 7.69-7.63 (m, 3 H), 7.34-7.33 (m, 2 H), 7.21-7.18 (m, 1 H), 6.4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-6.41 (m, 2 H), 3.57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(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.2 Hz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2 H), 1.3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(s, 12 H).</w:t>
      </w:r>
    </w:p>
    <w:p w14:paraId="612A57CF">
      <w:pPr>
        <w:spacing w:line="360" w:lineRule="auto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C NMR (150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δ 148.2,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148.2,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138.9, 135.1, 133.2, 133.0, 132.7, 132.0, 131.8, 128.2, 127.5, 123.5, 83.9, 39.5, 25.0.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10</w:t>
      </w:r>
    </w:p>
    <w:p w14:paraId="1345D76F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δ 30.09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70B1082F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IR (neat, cm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-1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3529, 3442, 3346, 2954, 1678, 1600, 1359, 1247, 839, 754.</w:t>
      </w:r>
    </w:p>
    <w:p w14:paraId="27E627EF">
      <w:pPr>
        <w:keepNext w:val="0"/>
        <w:keepLines w:val="0"/>
        <w:widowControl/>
        <w:suppressLineNumbers w:val="0"/>
        <w:jc w:val="left"/>
        <w:rPr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HRMS (ESI):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[M+Na]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perscript"/>
          <w:lang w:val="en-US" w:eastAsia="zh-CN" w:bidi="ar"/>
        </w:rPr>
        <w:t xml:space="preserve">+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calcd for C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bscript"/>
          <w:lang w:val="en-US" w:eastAsia="zh-CN" w:bidi="ar"/>
        </w:rPr>
        <w:t>20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H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bscript"/>
          <w:lang w:val="en-US" w:eastAsia="zh-CN" w:bidi="ar"/>
        </w:rPr>
        <w:t>24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BNO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Na 344.1792, found:344.1796.</w:t>
      </w:r>
    </w:p>
    <w:p w14:paraId="1CD853BC">
      <w:pPr>
        <w:spacing w:line="360" w:lineRule="auto"/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  <w:t>(E)-5-(3-(3-(4, 4, 5, 5-tetramethyl-1, 3, 2-dioxaborolan-2-yl) phenyl) prop-1- en-1-yl)-1H-indole (3m)</w:t>
      </w:r>
    </w:p>
    <w:p w14:paraId="65593C67">
      <w:pPr>
        <w:spacing w:after="0" w:line="360" w:lineRule="auto"/>
        <w:jc w:val="both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color w:val="auto"/>
          <w:highlight w:val="none"/>
        </w:rPr>
        <w:pict>
          <v:shape id="_x0000_s1038" o:spid="_x0000_s1038" o:spt="75" type="#_x0000_t75" style="position:absolute;left:0pt;margin-left:-0.55pt;margin-top:2.45pt;height:46.5pt;width:155.5pt;mso-wrap-distance-bottom:0pt;mso-wrap-distance-left:9pt;mso-wrap-distance-right:9pt;mso-wrap-distance-top:0pt;z-index:251669504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37" o:title=""/>
            <o:lock v:ext="edit" aspectratio="t"/>
            <w10:wrap type="square"/>
          </v:shape>
          <o:OLEObject Type="Embed" ProgID="ChemDraw.Document.6.0" ShapeID="_x0000_s1038" DrawAspect="Content" ObjectID="_1468075741" r:id="rId36">
            <o:LockedField>false</o:LockedField>
          </o:OLEObject>
        </w:pic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T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his compound was prepared according to the General Procedure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II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m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34.6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a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mmol). </w:t>
      </w:r>
    </w:p>
    <w:p w14:paraId="7A3A7230"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highlight w:val="yellow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43.8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61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% yield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colorless oil</w:t>
      </w:r>
    </w:p>
    <w:p w14:paraId="1AA2BF20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H NMR (6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8.07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s, 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7.72 (s, 1 H), 7.67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7.2 Hz, 1 H), 7.57 (s, 1 H), 7.37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7.2 Hz, 1 H), 7.33-7.30 (m, 1 H), 7.24 (s, 2 H), 7.10 (t,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2.4 Hz, 1 H), 6.55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15.6 Hz, 1 H), 6.48 (t,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2.4 Hz, 1 H), 6.30-6.25 (m, 1 H), 3.56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(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7.2 Hz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2 H), 1.3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(s, 12 H).</w:t>
      </w:r>
    </w:p>
    <w:p w14:paraId="0D7C5D38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C NMR (150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δ 140.2, 135.3, 135.1, 132.6, 132.0, 131.8, 129.7, 128.1, 128.0, 126.5, 124.6, 120.5, 118.8, 111.1, 102.8, 83.9, 39.5, 24.9.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10</w:t>
      </w:r>
    </w:p>
    <w:p w14:paraId="0487BE06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δ 30.29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29BA4EF8"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IR (neat, cm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-1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):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3552, 3415, 2981, 1608, 1512, 1359, 1276, 1143, 964, 750.</w:t>
      </w:r>
    </w:p>
    <w:p w14:paraId="7D3A9EE2">
      <w:pPr>
        <w:keepNext w:val="0"/>
        <w:keepLines w:val="0"/>
        <w:widowControl/>
        <w:suppressLineNumbers w:val="0"/>
        <w:jc w:val="both"/>
        <w:rPr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HRMS (ESI):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[M+Na]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vertAlign w:val="superscript"/>
          <w:lang w:val="en-US" w:eastAsia="zh-CN" w:bidi="ar"/>
        </w:rPr>
        <w:t>+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calcd for C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vertAlign w:val="subscript"/>
          <w:lang w:val="en-US" w:eastAsia="zh-CN" w:bidi="ar"/>
        </w:rPr>
        <w:t>23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H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vertAlign w:val="subscript"/>
          <w:lang w:val="en-US" w:eastAsia="zh-CN" w:bidi="ar"/>
        </w:rPr>
        <w:t>26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BNO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Na 382.1949, found: 382.1951</w:t>
      </w:r>
    </w:p>
    <w:p w14:paraId="2B1F44D6">
      <w:pPr>
        <w:spacing w:line="360" w:lineRule="auto"/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(E)-9-ethyl-2-(3-(3-(4, 4, 5, 5-tetramethyl-1, 3, 2-dioxaborolan-2-yl) phenyl) prop-1-en-1-yl)-9H-carbazole (3n)</w:t>
      </w:r>
    </w:p>
    <w:p w14:paraId="22628A79">
      <w:pPr>
        <w:spacing w:after="0" w:line="360" w:lineRule="auto"/>
        <w:jc w:val="both"/>
        <w:rPr>
          <w:rFonts w:ascii="Times New Roman" w:hAnsi="Times New Roman" w:eastAsia="宋体" w:cs="Times New Roman"/>
          <w:sz w:val="24"/>
          <w:highlight w:val="none"/>
        </w:rPr>
      </w:pPr>
      <w:r>
        <w:pict>
          <v:shape id="_x0000_s1039" o:spid="_x0000_s1039" o:spt="75" type="#_x0000_t75" style="position:absolute;left:0pt;margin-left:-0.3pt;margin-top:7.55pt;height:60.25pt;width:175.75pt;mso-wrap-distance-bottom:0pt;mso-wrap-distance-left:9pt;mso-wrap-distance-right:9pt;mso-wrap-distance-top:0pt;z-index:251670528;mso-width-relative:page;mso-height-relative:page;" o:ole="t" filled="f" o:preferrelative="t" stroked="f" coordsize="21600,21600">
            <v:path/>
            <v:fill on="f" focussize="0,0"/>
            <v:stroke on="f"/>
            <v:imagedata r:id="rId39" o:title=""/>
            <o:lock v:ext="edit" aspectratio="t"/>
            <w10:wrap type="square"/>
          </v:shape>
          <o:OLEObject Type="Embed" ProgID="ChemDraw.Document.6.0" ShapeID="_x0000_s1039" DrawAspect="Content" ObjectID="_1468075742" r:id="rId38">
            <o:LockedField>false</o:LockedField>
          </o:OLEObject>
        </w:pic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T</w:t>
      </w:r>
      <w:r>
        <w:rPr>
          <w:rFonts w:ascii="Times New Roman" w:hAnsi="Times New Roman" w:eastAsia="宋体" w:cs="Times New Roman"/>
          <w:sz w:val="24"/>
        </w:rPr>
        <w:t>his compound was prepared according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to the General Procedure 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II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sz w:val="24"/>
          <w:highlight w:val="none"/>
          <w:lang w:val="en-US" w:eastAsia="zh-CN"/>
        </w:rPr>
        <w:t>n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50.2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sz w:val="24"/>
          <w:highlight w:val="none"/>
        </w:rPr>
        <w:t>a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mmol). </w:t>
      </w:r>
    </w:p>
    <w:p w14:paraId="67B3C893">
      <w:pPr>
        <w:spacing w:line="360" w:lineRule="auto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62.9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4"/>
        </w:rPr>
        <w:t xml:space="preserve">mg,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72</w:t>
      </w:r>
      <w:r>
        <w:rPr>
          <w:rFonts w:ascii="Times New Roman" w:hAnsi="Times New Roman" w:eastAsia="宋体" w:cs="Times New Roman"/>
          <w:sz w:val="24"/>
        </w:rPr>
        <w:t>% yield</w:t>
      </w:r>
      <w:r>
        <w:rPr>
          <w:rFonts w:hint="eastAsia" w:ascii="Times New Roman" w:hAnsi="Times New Roman" w:eastAsia="宋体" w:cs="Times New Roman"/>
          <w:sz w:val="24"/>
        </w:rPr>
        <w:t xml:space="preserve">, </w:t>
      </w:r>
      <w:r>
        <w:rPr>
          <w:rFonts w:ascii="Times New Roman" w:hAnsi="Times New Roman" w:eastAsia="宋体" w:cs="Times New Roman"/>
          <w:sz w:val="24"/>
        </w:rPr>
        <w:t>pale yellow oil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.</w:t>
      </w:r>
    </w:p>
    <w:p w14:paraId="1997674E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H NMR (6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8.07-8.05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m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, 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7.75 (s, 1 H), 7.70-7.69 (m, 1 H), 7.48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9.0 Hz, 1 H), 7.43-7.39 (m, 2 H), 7.35-7.32 (m, 2 H), 7.26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9.0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Hz, 1 H), 7.20-7.18 (m, 1 H), 6.62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15.6 Hz, 1 H), 6.39-6.34 (m, 1 H), 4.27 (dd,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14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Hz,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Hz, 2 H), 3.60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(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6.6 Hz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2 H),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1.37-1.35 (m, 3 H),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1.3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(s, 12 H).</w:t>
      </w:r>
    </w:p>
    <w:p w14:paraId="207FC0B5">
      <w:pPr>
        <w:spacing w:line="360" w:lineRule="auto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C NMR (150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 140.4, 140.1, 139.4, 135.2,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132.7, 131.9, 131.7,  128.9,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128.1, 126.7, 125.7, 124.2, 123.2, 123.1, 120.5, 118.9, 118.3, 108.6, 108.5, 83.9, 39.7, 37.6, 25.0, 13.9.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10</w:t>
      </w:r>
    </w:p>
    <w:p w14:paraId="71A5EFE8"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δ 29.98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0032E181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IR (neat, cm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-1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3529, 3442, 2981, 1658, 1602, 1425, 1358, 1247, 1143, 914, 748.</w:t>
      </w:r>
    </w:p>
    <w:p w14:paraId="270A8D52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HRMS (ESI):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[M+Na]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perscript"/>
          <w:lang w:val="en-US" w:eastAsia="zh-CN" w:bidi="ar"/>
        </w:rPr>
        <w:t>+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calcd for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C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29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H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32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B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N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O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vertAlign w:val="subscript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vertAlign w:val="baseline"/>
          <w:lang w:val="en-US" w:eastAsia="zh-CN"/>
        </w:rPr>
        <w:t>Na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460.2418, found:460.2421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。</w:t>
      </w:r>
    </w:p>
    <w:p w14:paraId="3C3A763C">
      <w:pPr>
        <w:spacing w:line="360" w:lineRule="auto"/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pict>
          <v:shape id="_x0000_s1053" o:spid="_x0000_s1053" o:spt="75" type="#_x0000_t75" style="position:absolute;left:0pt;margin-left:1.65pt;margin-top:44.95pt;height:52.5pt;width:135.75pt;mso-wrap-distance-bottom:0pt;mso-wrap-distance-left:9pt;mso-wrap-distance-right:9pt;mso-wrap-distance-top:0pt;z-index:251675648;mso-width-relative:page;mso-height-relative:page;" o:ole="t" filled="f" o:preferrelative="t" stroked="f" coordsize="21600,21600">
            <v:path/>
            <v:fill on="f" focussize="0,0"/>
            <v:stroke on="f"/>
            <v:imagedata r:id="rId41" o:title=""/>
            <o:lock v:ext="edit" aspectratio="f"/>
            <w10:wrap type="square"/>
          </v:shape>
          <o:OLEObject Type="Embed" ProgID="ChemDraw.Document.6.0" ShapeID="_x0000_s1053" DrawAspect="Content" ObjectID="_1468075743" r:id="rId40">
            <o:LockedField>false</o:LockedField>
          </o:OLEObject>
        </w:pic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4"/>
          <w:szCs w:val="24"/>
          <w:highlight w:val="none"/>
          <w:lang w:val="en-US" w:eastAsia="zh-CN"/>
        </w:rPr>
        <w:t>E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)-4,4,5,5-tetramethyl-2-(3-(4-phenylbut-3-en-2-yl)phenyl)-1,3,2-dioxaborolane (3o)</w:t>
      </w:r>
    </w:p>
    <w:p w14:paraId="7CFF7EE5">
      <w:pPr>
        <w:spacing w:line="360" w:lineRule="auto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T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his compound was prepared according to the General Procedure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II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1o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26.8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a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mmol).</w:t>
      </w:r>
    </w:p>
    <w:p w14:paraId="54089A59">
      <w:pPr>
        <w:spacing w:line="360" w:lineRule="auto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23.4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4"/>
        </w:rPr>
        <w:t xml:space="preserve">mg,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37</w:t>
      </w:r>
      <w:r>
        <w:rPr>
          <w:rFonts w:ascii="Times New Roman" w:hAnsi="Times New Roman" w:eastAsia="宋体" w:cs="Times New Roman"/>
          <w:sz w:val="24"/>
        </w:rPr>
        <w:t>% yield</w:t>
      </w:r>
      <w:r>
        <w:rPr>
          <w:rFonts w:hint="eastAsia" w:ascii="Times New Roman" w:hAnsi="Times New Roman" w:eastAsia="宋体" w:cs="Times New Roman"/>
          <w:sz w:val="24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colorless</w:t>
      </w:r>
      <w:r>
        <w:rPr>
          <w:rFonts w:ascii="Times New Roman" w:hAnsi="Times New Roman" w:eastAsia="宋体" w:cs="Times New Roman"/>
          <w:sz w:val="24"/>
        </w:rPr>
        <w:t xml:space="preserve"> oil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.</w:t>
      </w:r>
    </w:p>
    <w:p w14:paraId="0BFD38BB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H NMR (4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7.71-7.66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m, 2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H),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7.38-7.32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m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4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H), 7.3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-7.2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(m,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H),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7.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20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-7.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16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(m,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H)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, 6.44-6.35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m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H),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3.68-3.63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m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, 1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H),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1.47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7.2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Hz,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, 1.35 (s, 12 H).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C NMR (100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δ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145.1, 137.8, 135.5, 134.9, 133.8, 133.0, 130.4, 128.6, 128.1, 127.1, 126.3, 83.9, 42.9, 25.0, 21.5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vertAlign w:val="superscript"/>
          <w:lang w:val="en-US" w:eastAsia="zh-CN"/>
        </w:rPr>
        <w:t>10</w:t>
      </w:r>
    </w:p>
    <w:p w14:paraId="6CEA5E8A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δ 30.0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19CDEC62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IR (neat, cm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-1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3454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16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53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455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65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72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57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8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57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7CF35C66">
      <w:pPr>
        <w:keepNext w:val="0"/>
        <w:keepLines w:val="0"/>
        <w:widowControl/>
        <w:suppressLineNumbers w:val="0"/>
        <w:jc w:val="both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GC-MS (EI)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calcd for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C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  <w:vertAlign w:val="subscript"/>
        </w:rPr>
        <w:t>21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H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  <w:vertAlign w:val="subscript"/>
        </w:rPr>
        <w:t>25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BO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bscript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320.19, found: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320.20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3D0F620C">
      <w:pPr>
        <w:spacing w:line="360" w:lineRule="auto"/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4,4,5,5-tetramethyl-2-(3-(3-methylbut-2-en-1-yl)phenyl)-1,3,2-dioxaborolane (3p)</w:t>
      </w:r>
    </w:p>
    <w:p w14:paraId="30EBD1BD">
      <w:pPr>
        <w:spacing w:line="360" w:lineRule="auto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pict>
          <v:shape id="_x0000_s1055" o:spid="_x0000_s1055" o:spt="75" type="#_x0000_t75" style="position:absolute;left:0pt;margin-left:0pt;margin-top:3.65pt;height:52.5pt;width:121.5pt;mso-wrap-distance-bottom:0pt;mso-wrap-distance-left:9pt;mso-wrap-distance-right:9pt;mso-wrap-distance-top:0pt;z-index:251676672;mso-width-relative:page;mso-height-relative:page;" o:ole="t" filled="f" o:preferrelative="t" stroked="f" coordsize="21600,21600">
            <v:path/>
            <v:fill on="f" focussize="0,0"/>
            <v:stroke on="f"/>
            <v:imagedata r:id="rId43" o:title=""/>
            <o:lock v:ext="edit" aspectratio="f"/>
            <w10:wrap type="square"/>
          </v:shape>
          <o:OLEObject Type="Embed" ProgID="ChemDraw.Document.6.0" ShapeID="_x0000_s1055" DrawAspect="Content" ObjectID="_1468075744" r:id="rId42">
            <o:LockedField>false</o:LockedField>
          </o:OLEObject>
        </w:pic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T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his compound was prepared according to the General Procedure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II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p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17.2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a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mmol).</w:t>
      </w:r>
    </w:p>
    <w:p w14:paraId="59A0C876">
      <w:pPr>
        <w:spacing w:line="360" w:lineRule="auto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15.2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4"/>
        </w:rPr>
        <w:t xml:space="preserve">mg,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28</w:t>
      </w:r>
      <w:r>
        <w:rPr>
          <w:rFonts w:ascii="Times New Roman" w:hAnsi="Times New Roman" w:eastAsia="宋体" w:cs="Times New Roman"/>
          <w:sz w:val="24"/>
        </w:rPr>
        <w:t>% yield</w:t>
      </w:r>
      <w:r>
        <w:rPr>
          <w:rFonts w:hint="eastAsia" w:ascii="Times New Roman" w:hAnsi="Times New Roman" w:eastAsia="宋体" w:cs="Times New Roman"/>
          <w:sz w:val="24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colorless</w:t>
      </w:r>
      <w:r>
        <w:rPr>
          <w:rFonts w:ascii="Times New Roman" w:hAnsi="Times New Roman" w:eastAsia="宋体" w:cs="Times New Roman"/>
          <w:sz w:val="24"/>
        </w:rPr>
        <w:t xml:space="preserve"> oil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.</w:t>
      </w:r>
    </w:p>
    <w:p w14:paraId="1D9B0B84"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H NMR (4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7.81 (d, </w:t>
      </w:r>
      <w:r>
        <w:rPr>
          <w:rFonts w:hint="eastAsia" w:ascii="Times New Roman" w:hAnsi="Times New Roman" w:eastAsia="宋体" w:cs="Times New Roman"/>
          <w:i/>
          <w:iCs/>
          <w:color w:val="auto"/>
          <w:sz w:val="24"/>
          <w:szCs w:val="24"/>
          <w:highlight w:val="none"/>
          <w:lang w:val="en-US" w:eastAsia="zh-CN"/>
        </w:rPr>
        <w:t>J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= 4.8 Hz, 1 H), 7.63 (s, 1 H), 7.38-7.35 (m, 1 H), 7.30-7.26 (m, 1 H), 5.33 (t, </w:t>
      </w:r>
      <w:r>
        <w:rPr>
          <w:rFonts w:hint="eastAsia" w:ascii="Times New Roman" w:hAnsi="Times New Roman" w:eastAsia="宋体" w:cs="Times New Roman"/>
          <w:i/>
          <w:iCs/>
          <w:color w:val="auto"/>
          <w:sz w:val="24"/>
          <w:szCs w:val="24"/>
          <w:highlight w:val="none"/>
          <w:lang w:val="en-US" w:eastAsia="zh-CN"/>
        </w:rPr>
        <w:t xml:space="preserve">J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= 4.8 Hz, 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3.35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d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i/>
          <w:iCs/>
          <w:color w:val="auto"/>
          <w:sz w:val="24"/>
          <w:szCs w:val="24"/>
          <w:highlight w:val="none"/>
          <w:lang w:val="en-US" w:eastAsia="zh-CN"/>
        </w:rPr>
        <w:t>J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= 4.8 Hz, 2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1.73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6.4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Hz,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, 1.35 (s, 12 H).</w:t>
      </w:r>
    </w:p>
    <w:p w14:paraId="4702B081">
      <w:pPr>
        <w:spacing w:line="360" w:lineRule="auto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C NMR (100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δ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141.3, 134.8, 132.4, 131.4, 131.4, 128.0, 123.5, 83.8, 34.5, 25.9, 25.0, 18.0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10</w:t>
      </w:r>
    </w:p>
    <w:p w14:paraId="7CC1573D"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29.83</w:t>
      </w:r>
    </w:p>
    <w:p w14:paraId="747FA6B6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IR (neat, cm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-1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831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2360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76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13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127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1145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91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7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50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25829D30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GC-MS (EI) </w:t>
      </w:r>
      <w:r>
        <w:rPr>
          <w:rFonts w:hint="default" w:ascii="Times New Roman" w:hAnsi="Times New Roman" w:eastAsia="宋体" w:cs="Times New Roman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calcd for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C17H25BO2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272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.19, found: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272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.20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</w:p>
    <w:p w14:paraId="2561B818">
      <w:pPr>
        <w:spacing w:line="360" w:lineRule="auto"/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  <w:t xml:space="preserve">4,4,5,5-tetramethyl-2-(3-(2-phenylallyl) phenyl)-1,3,2-dioxaborolane </w:t>
      </w:r>
      <w:r>
        <w:rPr>
          <w:rFonts w:ascii="Times New Roman" w:hAnsi="Times New Roman" w:cs="Times New Roman"/>
          <w:color w:val="auto"/>
          <w:sz w:val="24"/>
          <w:highlight w:val="none"/>
        </w:rPr>
        <w:t>(</w:t>
      </w:r>
      <w:r>
        <w:rPr>
          <w:rFonts w:ascii="Times New Roman" w:hAnsi="Times New Roman" w:cs="Times New Roman"/>
          <w:b/>
          <w:bCs/>
          <w:color w:val="auto"/>
          <w:sz w:val="24"/>
          <w:highlight w:val="none"/>
        </w:rPr>
        <w:t>3</w:t>
      </w:r>
      <w:r>
        <w:rPr>
          <w:rFonts w:hint="eastAsia" w:ascii="Times New Roman" w:hAnsi="Times New Roman" w:cs="Times New Roman"/>
          <w:b/>
          <w:bCs/>
          <w:color w:val="auto"/>
          <w:sz w:val="24"/>
          <w:highlight w:val="none"/>
          <w:lang w:val="en-US" w:eastAsia="zh-CN"/>
        </w:rPr>
        <w:t>q</w:t>
      </w:r>
      <w:r>
        <w:rPr>
          <w:rFonts w:ascii="Times New Roman" w:hAnsi="Times New Roman" w:cs="Times New Roman"/>
          <w:color w:val="auto"/>
          <w:sz w:val="24"/>
          <w:highlight w:val="none"/>
        </w:rPr>
        <w:t>)</w:t>
      </w:r>
    </w:p>
    <w:p w14:paraId="391BD320">
      <w:pPr>
        <w:spacing w:after="0" w:line="360" w:lineRule="auto"/>
        <w:jc w:val="both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color w:val="auto"/>
          <w:highlight w:val="none"/>
        </w:rPr>
        <w:pict>
          <v:shape id="_x0000_s1040" o:spid="_x0000_s1040" o:spt="75" type="#_x0000_t75" style="position:absolute;left:0pt;margin-left:1pt;margin-top:7.25pt;height:55.3pt;width:121pt;mso-wrap-distance-bottom:0pt;mso-wrap-distance-left:9pt;mso-wrap-distance-right:9pt;mso-wrap-distance-top:0pt;z-index:251673600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45" o:title=""/>
            <o:lock v:ext="edit" aspectratio="t"/>
            <w10:wrap type="square"/>
          </v:shape>
          <o:OLEObject Type="Embed" ProgID="ChemDraw.Document.6.0" ShapeID="_x0000_s1040" DrawAspect="Content" ObjectID="_1468075745" r:id="rId44">
            <o:LockedField>false</o:LockedField>
          </o:OLEObject>
        </w:pic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T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his compound was prepared according to the General Procedure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II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r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26.8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color w:val="auto"/>
          <w:sz w:val="24"/>
          <w:highlight w:val="none"/>
        </w:rPr>
        <w:t>a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mmol). </w:t>
      </w:r>
    </w:p>
    <w:p w14:paraId="74FC9F07">
      <w:pPr>
        <w:spacing w:line="360" w:lineRule="auto"/>
        <w:rPr>
          <w:color w:val="auto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49.9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78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% yield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colorless oil</w:t>
      </w:r>
    </w:p>
    <w:p w14:paraId="36A5BE57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H NMR (4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7.70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7.64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6.8 Hz 1 H), 7.43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8.0 Hz, 2 H), 7.32-7.22 (m, 5 H), 5.48 (s, 1 H), 4.97 (s, 1 H), 3.83 (s,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1.34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0.8 Hz, 12 H).</w:t>
      </w:r>
    </w:p>
    <w:p w14:paraId="19CB771A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C NMR (100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 147.1, 141.1, 138.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, 135.6, 132.8, 132.0, 128.4, 127.9, 127.5, 126.3, 114.8, 83.9, 41.6, 25.0.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10</w:t>
      </w:r>
    </w:p>
    <w:p w14:paraId="02F63338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δ 30.04.</w:t>
      </w:r>
    </w:p>
    <w:p w14:paraId="59E89ECF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IR (neat, cm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-1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297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16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1398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13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61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1274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1145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1089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962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8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60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7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50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51D79BDF">
      <w:pPr>
        <w:keepNext w:val="0"/>
        <w:keepLines w:val="0"/>
        <w:widowControl/>
        <w:suppressLineNumbers w:val="0"/>
        <w:jc w:val="both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GC-MS (EI)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calcd for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C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  <w:vertAlign w:val="subscript"/>
        </w:rPr>
        <w:t>21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H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  <w:vertAlign w:val="subscript"/>
        </w:rPr>
        <w:t>25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BO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bscript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320.19, found: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320.20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39BF6767">
      <w:pPr>
        <w:spacing w:line="360" w:lineRule="auto"/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  <w:t>(E)-5-(3-(3-(4, 4, 5, 5-tetramethyl-1, 3, 2-dioxaborolan-2-yl) phenyl) prop-1- en-1-yl)-1H-indole (3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r</w:t>
      </w:r>
      <w:r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  <w:t>)</w:t>
      </w:r>
    </w:p>
    <w:p w14:paraId="152E187B">
      <w:pPr>
        <w:spacing w:after="0" w:line="360" w:lineRule="auto"/>
        <w:jc w:val="both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color w:val="auto"/>
          <w:highlight w:val="none"/>
        </w:rPr>
        <w:pict>
          <v:shape id="_x0000_s1041" o:spid="_x0000_s1041" o:spt="75" type="#_x0000_t75" style="position:absolute;left:0pt;margin-left:-0.8pt;margin-top:5.65pt;height:41.5pt;width:133.5pt;mso-wrap-distance-bottom:0pt;mso-wrap-distance-left:9pt;mso-wrap-distance-right:9pt;mso-wrap-distance-top:0pt;z-index:251671552;mso-width-relative:page;mso-height-relative:page;" o:ole="t" filled="f" o:preferrelative="t" stroked="f" coordsize="21600,21600">
            <v:path/>
            <v:fill on="f" focussize="0,0"/>
            <v:stroke on="f"/>
            <v:imagedata r:id="rId47" o:title=""/>
            <o:lock v:ext="edit" aspectratio="t"/>
            <w10:wrap type="square"/>
          </v:shape>
          <o:OLEObject Type="Embed" ProgID="ChemDraw.Document.6.0" ShapeID="_x0000_s1041" DrawAspect="Content" ObjectID="_1468075746" r:id="rId46">
            <o:LockedField>false</o:LockedField>
          </o:OLEObject>
        </w:pic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his compound was prepared according to the General Procedure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II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a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26.8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2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b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mmol). </w:t>
      </w:r>
    </w:p>
    <w:p w14:paraId="67BA3AB7">
      <w:pPr>
        <w:spacing w:line="360" w:lineRule="auto"/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7F7F7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58.9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92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% yield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White solid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 xml:space="preserve">, m.p.: 116-118℃ </w:t>
      </w:r>
    </w:p>
    <w:p w14:paraId="046DC28A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H NMR (4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7.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.0 Hz,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7.35-7.32 (m, 2 H), 7.29-7.24 (m, 4 H), 7.20-7.16 (m, 1 H), 6.43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16.0 Hz, 1 H), 6.36-6.29 (m, 1 H), 3.54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6.4 Hz, 2 H), 1.33 (s, 12 H).</w:t>
      </w:r>
    </w:p>
    <w:p w14:paraId="3FC8B2E9"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yellow"/>
          <w:lang w:val="en-US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C NMR (100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δ 143.6, 137.5, 135.2, 131.3, 129.0, 128.6, 128.3, 128.2, 127.2, 126.2,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83.78,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39.6, 25.0.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10</w:t>
      </w:r>
    </w:p>
    <w:p w14:paraId="3886A171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δ 30.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05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4AE6708D">
      <w:pPr>
        <w:spacing w:line="360" w:lineRule="auto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IR (neat, cm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-1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2954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1664,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68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66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1415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12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67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839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694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542F10E8">
      <w:pPr>
        <w:spacing w:line="360" w:lineRule="auto"/>
        <w:rPr>
          <w:rFonts w:hint="eastAsia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GC-MS (EI)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calcd for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C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21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H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25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BO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vertAlign w:val="subscript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320.19, found: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320.20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.</w:t>
      </w:r>
    </w:p>
    <w:p w14:paraId="2F43CABA">
      <w:pPr>
        <w:spacing w:line="360" w:lineRule="auto"/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  <w:t>(E)-5-(3-(3-(4, 4, 5, 5-tetramethyl-1, 3, 2-dioxaborolan-2-yl) phenyl) prop-1- en-1-yl)-1H-indole (3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s</w:t>
      </w:r>
      <w:r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  <w:t>)</w:t>
      </w:r>
    </w:p>
    <w:p w14:paraId="7FF12E04">
      <w:pPr>
        <w:spacing w:after="0" w:line="360" w:lineRule="auto"/>
        <w:jc w:val="both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color w:val="auto"/>
          <w:highlight w:val="none"/>
        </w:rPr>
        <w:pict>
          <v:shape id="_x0000_s1042" o:spid="_x0000_s1042" o:spt="75" type="#_x0000_t75" style="position:absolute;left:0pt;margin-left:1.15pt;margin-top:4.35pt;height:41.5pt;width:158.95pt;mso-wrap-distance-bottom:0pt;mso-wrap-distance-left:9pt;mso-wrap-distance-right:9pt;mso-wrap-distance-top:0pt;z-index:251672576;mso-width-relative:page;mso-height-relative:page;" o:ole="t" filled="f" o:preferrelative="t" stroked="f" coordsize="21600,21600">
            <v:path/>
            <v:fill on="f" focussize="0,0"/>
            <v:stroke on="f"/>
            <v:imagedata r:id="rId49" o:title=""/>
            <o:lock v:ext="edit" aspectratio="t"/>
            <w10:wrap type="square"/>
          </v:shape>
          <o:OLEObject Type="Embed" ProgID="ChemDraw.Document.6.0" ShapeID="_x0000_s1042" DrawAspect="Content" ObjectID="_1468075747" r:id="rId48">
            <o:LockedField>false</o:LockedField>
          </o:OLEObject>
        </w:pic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T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his compound was prepared according to the General Procedure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II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d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38.0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2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b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mmol). </w:t>
      </w:r>
    </w:p>
    <w:p w14:paraId="142EA836"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66.9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89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% yield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, White solid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, m.p. : 89-91℃.</w:t>
      </w:r>
    </w:p>
    <w:p w14:paraId="30C97A39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H NMR (4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7.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Hz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7.33-7.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28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(m,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7.26-7.24 (m, 2 H), 6.43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15.6 Hz, 1 H), 6.33-6.26 (m, 1 H), 3.55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6.4 Hz, 2 H), 1.34 (s, 12 H)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1.30 (s, 9 H).</w:t>
      </w:r>
    </w:p>
    <w:p w14:paraId="3AABBBEC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C NMR (100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 150.3, 143.8, 135.1, 134.8, 131.2, 128.3, 128.2, 126.0, 125.6, 83.8, 39.7, 34.7, 31.5, 25.0.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10</w:t>
      </w:r>
    </w:p>
    <w:p w14:paraId="6819E390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δ 29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.93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0C5D4116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IR (neat, cm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-1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29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54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16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60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1604, 1512, 1249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11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1109,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96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8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37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7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52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5141F72B">
      <w:pPr>
        <w:spacing w:line="360" w:lineRule="auto"/>
        <w:rPr>
          <w:rFonts w:hint="eastAsia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GC-MS (EI)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calcd for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C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H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33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BO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vertAlign w:val="subscript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376.26, found: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376.26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.</w:t>
      </w:r>
    </w:p>
    <w:p w14:paraId="15009394">
      <w:pPr>
        <w:spacing w:line="360" w:lineRule="auto"/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highlight w:val="none"/>
        </w:rPr>
        <w:t>2-(2-cinnamylphenyl)-4,4,5,5-tetramethyl-1,3,2-dioxaborolane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 xml:space="preserve"> (3t)</w:t>
      </w:r>
    </w:p>
    <w:p w14:paraId="54810865">
      <w:pPr>
        <w:spacing w:after="0" w:line="360" w:lineRule="auto"/>
        <w:jc w:val="both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highlight w:val="none"/>
        </w:rPr>
        <w:pict>
          <v:shape id="_x0000_s1050" o:spid="_x0000_s1050" o:spt="75" type="#_x0000_t75" style="position:absolute;left:0pt;margin-left:0pt;margin-top:3.65pt;height:52.5pt;width:108.75pt;mso-wrap-distance-bottom:0pt;mso-wrap-distance-left:9pt;mso-wrap-distance-right:9pt;mso-wrap-distance-top:0pt;z-index:251674624;mso-width-relative:page;mso-height-relative:page;" o:ole="t" filled="f" o:preferrelative="t" stroked="f" coordsize="21600,21600">
            <v:path/>
            <v:fill on="f" focussize="0,0"/>
            <v:stroke on="f"/>
            <v:imagedata r:id="rId51" o:title=""/>
            <o:lock v:ext="edit" aspectratio="f"/>
            <w10:wrap type="square"/>
          </v:shape>
          <o:OLEObject Type="Embed" ProgID="ChemDraw.Document.6.0" ShapeID="_x0000_s1050" DrawAspect="Content" ObjectID="_1468075748" r:id="rId50">
            <o:LockedField>false</o:LockedField>
          </o:OLEObject>
        </w:pic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T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his compound was prepared according to the General Procedure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II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a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26.8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2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c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mmol). </w:t>
      </w:r>
    </w:p>
    <w:p w14:paraId="180D0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35.2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55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% yield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colorless oil</w:t>
      </w:r>
    </w:p>
    <w:p w14:paraId="023D3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H NMR (4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7.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68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Hz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7.3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-7.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(m,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7.2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-7.2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(m, 2 H),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7.21-7.16 (m, 1H),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6.4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16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.0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Hz, 1 H), 6.3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-6.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(m, 1 H), 3.55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6.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Hz, 2 H), 1.34 (s, 12 H)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01FAC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C NMR (100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 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39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, 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37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, 135.1, 13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.8, 131.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, 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, 12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, 12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, 12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127.2, 126.3,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83.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, 39.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, 25.0.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10</w:t>
      </w:r>
    </w:p>
    <w:p w14:paraId="681EEF2D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δ 29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.74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7432EDEA">
      <w:pPr>
        <w:spacing w:line="360" w:lineRule="auto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IR (neat, cm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-1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29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626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508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42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1414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 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268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1118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1068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836,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723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</w:p>
    <w:p w14:paraId="2BF7BB71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GC-MS (EI)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>calcd for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C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H</w:t>
      </w:r>
      <w:r>
        <w:rPr>
          <w:rFonts w:ascii="Times New Roman" w:hAnsi="Times New Roman" w:eastAsia="宋体" w:cs="Times New Roman"/>
          <w:color w:val="auto"/>
          <w:sz w:val="24"/>
          <w:highlight w:val="none"/>
          <w:vertAlign w:val="subscript"/>
        </w:rPr>
        <w:t>27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BO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vertAlign w:val="subscript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334.2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0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, found: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334.20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.</w:t>
      </w:r>
    </w:p>
    <w:p w14:paraId="7D6409F6">
      <w:pPr>
        <w:spacing w:line="360" w:lineRule="auto"/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1815C155">
      <w:pPr>
        <w:spacing w:line="360" w:lineRule="auto"/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(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kern w:val="0"/>
          <w:sz w:val="24"/>
          <w:szCs w:val="24"/>
          <w:highlight w:val="none"/>
          <w:lang w:val="en-US" w:eastAsia="zh-CN" w:bidi="ar"/>
        </w:rPr>
        <w:t>E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)-3-(4-fluorophenyl)-1-isopropyl-2-(3-(3-(4,4,5,5-tetramethyl-1,3,2-dioxaborolan-2-yl)phenyl)prop-1-en-1-yl)-1H-indole (4)</w:t>
      </w:r>
    </w:p>
    <w:p w14:paraId="23388D9E">
      <w:pPr>
        <w:spacing w:after="0" w:line="360" w:lineRule="auto"/>
        <w:jc w:val="both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pict>
          <v:shape id="_x0000_s1057" o:spid="_x0000_s1057" o:spt="75" type="#_x0000_t75" style="position:absolute;left:0pt;margin-left:-2.7pt;margin-top:10pt;height:108pt;width:154.15pt;mso-wrap-distance-bottom:0pt;mso-wrap-distance-left:9pt;mso-wrap-distance-right:9pt;mso-wrap-distance-top:0pt;z-index:251677696;mso-width-relative:page;mso-height-relative:page;" o:ole="t" filled="f" o:preferrelative="t" stroked="f" coordsize="21600,21600">
            <v:path/>
            <v:fill on="f" focussize="0,0"/>
            <v:stroke on="f"/>
            <v:imagedata r:id="rId53" o:title=""/>
            <o:lock v:ext="edit" aspectratio="f"/>
            <w10:wrap type="square"/>
          </v:shape>
          <o:OLEObject Type="Embed" ProgID="ChemDraw.Document.6.0" ShapeID="_x0000_s1057" DrawAspect="Content" ObjectID="_1468075749" r:id="rId52">
            <o:LockedField>false</o:LockedField>
          </o:OLEObject>
        </w:pic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T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his compound was prepared according to the General Procedure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II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from the reaction of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a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26.8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 and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</w:rPr>
        <w:t>2</w:t>
      </w: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c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105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.6 mg, 0.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mmol). </w:t>
      </w:r>
    </w:p>
    <w:p w14:paraId="4FAB8DF5">
      <w:pPr>
        <w:spacing w:after="0" w:line="360" w:lineRule="auto"/>
        <w:jc w:val="both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67.3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mg,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68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% yield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, w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>hite solid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, m.p.: 96-98℃</w:t>
      </w:r>
    </w:p>
    <w:p w14:paraId="30FC1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H NMR (4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00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7.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68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,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7.2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Hz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7.64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s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7.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6-7.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51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(m,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H),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7.40-7.37 (m, 2 H), 7.32-7.28 (m, 1 H), 7.21-7.15 (m, 2 H), 7.08-7.01 (m, 3 H), 6.66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15.6 Hz, 1 H),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5.93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-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5.85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(m, 1 H),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4.91-4.83 (m, 1 H), 3.49,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(d, 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= 6.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Hz, 2 H),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1.64 (d, J = 6.8 Hz, 6 H),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1.3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(s, 12 H).</w:t>
      </w:r>
    </w:p>
    <w:p w14:paraId="6E0EF290">
      <w:pPr>
        <w:spacing w:line="360" w:lineRule="auto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C NMR (100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 xml:space="preserve">):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δ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162.6, 160.2, 138.7, 137.0, 135.0, 134.5, 132.9, 131.9, 131.8, 131.7, 128.3, 128.1, 121.6, 120.7, 119.7, 119.5, 115.4, 115.2, 114.3, 111.7, 84.0, 47.8, 39.8, 25.0, 21.8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[not: the carbon attached to boron was not observed </w:t>
      </w:r>
      <w:r>
        <w:rPr>
          <w:rFonts w:ascii="Times New Roman" w:hAnsi="Times New Roman" w:eastAsia="宋体" w:cs="Times New Roman"/>
          <w:color w:val="auto"/>
          <w:sz w:val="24"/>
          <w:szCs w:val="24"/>
          <w:highlight w:val="none"/>
        </w:rPr>
        <w:t>because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of quadrupole broadening caused by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B nucleus].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10</w:t>
      </w:r>
    </w:p>
    <w:p w14:paraId="7FB0B9C3">
      <w:pPr>
        <w:spacing w:line="360" w:lineRule="auto"/>
        <w:rPr>
          <w:rFonts w:hint="default" w:ascii="Times New Roman" w:hAnsi="Times New Roman" w:eastAsia="宋体" w:cs="Times New Roman"/>
          <w:color w:val="4874CB" w:themeColor="accent1"/>
          <w:sz w:val="24"/>
          <w:szCs w:val="24"/>
          <w:lang w:val="en-US"/>
          <w14:textFill>
            <w14:solidFill>
              <w14:schemeClr w14:val="accent1"/>
            </w14:solidFill>
          </w14:textFill>
        </w:rPr>
      </w:pPr>
      <w:r>
        <w:rPr>
          <w:rFonts w:ascii="Times New Roman" w:hAnsi="Times New Roman" w:eastAsia="宋体" w:cs="Times New Roman"/>
          <w:b/>
          <w:sz w:val="24"/>
          <w:vertAlign w:val="superscript"/>
        </w:rPr>
        <w:t>19</w:t>
      </w:r>
      <w:r>
        <w:rPr>
          <w:rFonts w:ascii="Times New Roman" w:hAnsi="Times New Roman" w:eastAsia="宋体" w:cs="Times New Roman"/>
          <w:b/>
          <w:sz w:val="24"/>
        </w:rPr>
        <w:t>F NMR (376 MHz, CDCl</w:t>
      </w:r>
      <w:r>
        <w:rPr>
          <w:rFonts w:ascii="Times New Roman" w:hAnsi="Times New Roman" w:eastAsia="宋体" w:cs="Times New Roman"/>
          <w:b/>
          <w:sz w:val="24"/>
          <w:vertAlign w:val="subscript"/>
        </w:rPr>
        <w:t>3</w:t>
      </w:r>
      <w:r>
        <w:rPr>
          <w:rFonts w:ascii="Times New Roman" w:hAnsi="Times New Roman" w:eastAsia="宋体" w:cs="Times New Roman"/>
          <w:b/>
          <w:sz w:val="24"/>
        </w:rPr>
        <w:t>)</w:t>
      </w:r>
      <w:r>
        <w:rPr>
          <w:rFonts w:ascii="Times New Roman" w:hAnsi="Times New Roman" w:eastAsia="宋体" w:cs="Times New Roman"/>
          <w:sz w:val="24"/>
        </w:rPr>
        <w:t xml:space="preserve"> δ </w:t>
      </w:r>
      <w:r>
        <w:rPr>
          <w:rFonts w:hint="eastAsia" w:ascii="Times New Roman" w:hAnsi="Times New Roman" w:eastAsia="宋体" w:cs="Times New Roman"/>
          <w:sz w:val="24"/>
        </w:rPr>
        <w:t>-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115.2.</w:t>
      </w:r>
    </w:p>
    <w:p w14:paraId="64EE8FB2"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)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</w:rPr>
        <w:t>: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 xml:space="preserve"> δ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31.1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>.</w:t>
      </w:r>
    </w:p>
    <w:p w14:paraId="16EBD388"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IR (neat, cm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-1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):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29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77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1541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1457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1358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1322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1219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1143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96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8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37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7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4D52DB0C">
      <w:pPr>
        <w:spacing w:line="360" w:lineRule="auto"/>
        <w:rPr>
          <w:rFonts w:hint="eastAsia" w:ascii="Times New Roman" w:hAnsi="Times New Roman" w:eastAsia="宋体" w:cs="Times New Roman"/>
          <w:color w:val="FF0000"/>
          <w:sz w:val="24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HRMS (ESI):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[M+Na]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+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calcd for</w:t>
      </w:r>
      <w:r>
        <w:rPr>
          <w:rFonts w:ascii="Times New Roman" w:hAnsi="Times New Roman" w:eastAsia="宋体" w:cs="Times New Roman"/>
          <w:sz w:val="24"/>
        </w:rPr>
        <w:t xml:space="preserve"> C</w:t>
      </w:r>
      <w:r>
        <w:rPr>
          <w:rFonts w:hint="eastAsia" w:ascii="Times New Roman" w:hAnsi="Times New Roman" w:eastAsia="宋体" w:cs="Times New Roman"/>
          <w:sz w:val="24"/>
          <w:vertAlign w:val="subscript"/>
          <w:lang w:val="en-US" w:eastAsia="zh-CN"/>
        </w:rPr>
        <w:t>32</w:t>
      </w:r>
      <w:r>
        <w:rPr>
          <w:rFonts w:ascii="Times New Roman" w:hAnsi="Times New Roman" w:eastAsia="宋体" w:cs="Times New Roman"/>
          <w:sz w:val="24"/>
        </w:rPr>
        <w:t>H</w:t>
      </w:r>
      <w:r>
        <w:rPr>
          <w:rFonts w:hint="eastAsia" w:ascii="Times New Roman" w:hAnsi="Times New Roman" w:eastAsia="宋体" w:cs="Times New Roman"/>
          <w:sz w:val="24"/>
          <w:vertAlign w:val="subscript"/>
          <w:lang w:val="en-US" w:eastAsia="zh-CN"/>
        </w:rPr>
        <w:t>35</w:t>
      </w:r>
      <w:r>
        <w:rPr>
          <w:rFonts w:hint="eastAsia" w:ascii="Times New Roman" w:hAnsi="Times New Roman" w:eastAsia="宋体" w:cs="Times New Roman"/>
          <w:sz w:val="24"/>
        </w:rPr>
        <w:t>B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F</w:t>
      </w:r>
      <w:r>
        <w:rPr>
          <w:rFonts w:ascii="Times New Roman" w:hAnsi="Times New Roman" w:eastAsia="宋体" w:cs="Times New Roman"/>
          <w:sz w:val="24"/>
        </w:rPr>
        <w:t>N</w:t>
      </w:r>
      <w:r>
        <w:rPr>
          <w:rFonts w:hint="eastAsia" w:ascii="Times New Roman" w:hAnsi="Times New Roman" w:eastAsia="宋体" w:cs="Times New Roman"/>
          <w:sz w:val="24"/>
        </w:rPr>
        <w:t>O</w:t>
      </w:r>
      <w:r>
        <w:rPr>
          <w:rFonts w:hint="eastAsia" w:ascii="Times New Roman" w:hAnsi="Times New Roman" w:eastAsia="宋体" w:cs="Times New Roman"/>
          <w:sz w:val="24"/>
          <w:vertAlign w:val="subscript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vertAlign w:val="baseline"/>
          <w:lang w:val="en-US" w:eastAsia="zh-CN"/>
        </w:rPr>
        <w:t>Na</w:t>
      </w:r>
      <w:r>
        <w:rPr>
          <w:rFonts w:hint="eastAsia" w:ascii="Times New Roman" w:hAnsi="Times New Roman" w:eastAsia="宋体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518.2637</w:t>
      </w:r>
      <w:r>
        <w:rPr>
          <w:rFonts w:ascii="Times New Roman" w:hAnsi="Times New Roman" w:eastAsia="宋体" w:cs="Times New Roman"/>
          <w:color w:val="auto"/>
          <w:sz w:val="24"/>
        </w:rPr>
        <w:t>, found:</w:t>
      </w:r>
      <w:r>
        <w:rPr>
          <w:rFonts w:hint="eastAsia" w:ascii="Times New Roman" w:hAnsi="Times New Roman" w:eastAsia="宋体" w:cs="Times New Roman"/>
          <w:color w:val="auto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518.2640</w:t>
      </w:r>
      <w:r>
        <w:rPr>
          <w:rFonts w:hint="eastAsia" w:ascii="Times New Roman" w:hAnsi="Times New Roman" w:eastAsia="宋体" w:cs="Times New Roman"/>
          <w:color w:val="auto"/>
          <w:sz w:val="24"/>
        </w:rPr>
        <w:t>.</w:t>
      </w:r>
    </w:p>
    <w:p w14:paraId="2F91DF58">
      <w:pPr>
        <w:spacing w:line="360" w:lineRule="auto"/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3-cinnamyl-1,1'-biphenyl (4)</w:t>
      </w:r>
    </w:p>
    <w:p w14:paraId="66873F79">
      <w:pPr>
        <w:spacing w:line="360" w:lineRule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object>
          <v:shape id="_x0000_i1027" o:spt="75" type="#_x0000_t75" style="height:67.25pt;width:415.2pt;" o:ole="t" filled="f" o:preferrelative="t" stroked="f" coordsize="21600,21600">
            <v:path/>
            <v:fill on="f" focussize="0,0"/>
            <v:stroke on="f"/>
            <v:imagedata r:id="rId55" o:title=""/>
            <o:lock v:ext="edit" aspectratio="f"/>
            <w10:wrap type="none"/>
            <w10:anchorlock/>
          </v:shape>
          <o:OLEObject Type="Embed" ProgID="ChemDraw.Document.6.0" ShapeID="_x0000_i1027" DrawAspect="Content" ObjectID="_1468075750" r:id="rId54">
            <o:LockedField>false</o:LockedField>
          </o:OLEObject>
        </w:object>
      </w:r>
    </w:p>
    <w:p w14:paraId="0371867D">
      <w:pPr>
        <w:spacing w:line="360" w:lineRule="auto"/>
        <w:rPr>
          <w:rFonts w:hint="eastAsia" w:ascii="Times New Roman" w:hAnsi="Times New Roman" w:eastAsia="宋体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sz w:val="24"/>
        </w:rPr>
        <w:t>General procedure: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>Th</w:t>
      </w:r>
      <w:r>
        <w:rPr>
          <w:rFonts w:hint="eastAsia" w:ascii="Times New Roman" w:hAnsi="Times New Roman" w:cs="Times New Roman"/>
          <w:color w:val="auto"/>
          <w:sz w:val="24"/>
        </w:rPr>
        <w:t>e</w:t>
      </w:r>
      <w:r>
        <w:rPr>
          <w:rFonts w:ascii="Times New Roman" w:hAnsi="Times New Roman" w:cs="Times New Roman"/>
          <w:color w:val="auto"/>
          <w:sz w:val="24"/>
        </w:rPr>
        <w:t xml:space="preserve"> compound w</w:t>
      </w:r>
      <w:r>
        <w:rPr>
          <w:rFonts w:hint="eastAsia" w:ascii="Times New Roman" w:hAnsi="Times New Roman" w:cs="Times New Roman"/>
          <w:color w:val="auto"/>
          <w:sz w:val="24"/>
        </w:rPr>
        <w:t>as</w:t>
      </w:r>
      <w:r>
        <w:rPr>
          <w:rFonts w:ascii="Times New Roman" w:hAnsi="Times New Roman" w:cs="Times New Roman"/>
          <w:color w:val="auto"/>
          <w:sz w:val="24"/>
        </w:rPr>
        <w:t xml:space="preserve"> prepared according to the literature procedur</w:t>
      </w:r>
      <w:r>
        <w:rPr>
          <w:rFonts w:hint="eastAsia" w:ascii="Times New Roman" w:hAnsi="Times New Roman" w:cs="Times New Roman"/>
          <w:color w:val="auto"/>
          <w:sz w:val="24"/>
        </w:rPr>
        <w:t>e</w:t>
      </w:r>
      <w:r>
        <w:rPr>
          <w:rFonts w:ascii="Times New Roman" w:hAnsi="Times New Roman" w:cs="Times New Roman"/>
          <w:color w:val="auto"/>
          <w:sz w:val="24"/>
        </w:rPr>
        <w:t>.</w:t>
      </w:r>
      <w:r>
        <w:rPr>
          <w:rFonts w:hint="eastAsia" w:ascii="Times New Roman" w:hAnsi="Times New Roman" w:cs="Times New Roman"/>
          <w:color w:val="auto"/>
          <w:sz w:val="24"/>
          <w:vertAlign w:val="superscript"/>
          <w:lang w:val="en-US" w:eastAsia="zh-CN"/>
        </w:rPr>
        <w:t xml:space="preserve">11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tube charged with Pd(PPh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 mol%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), potassium carbonate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55.3mg,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 equiv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0.4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mmol),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3a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64 mg,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0.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mmol), bromobenzene (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1.5equiv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, 0.45 mmol),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       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DMF (5 mL) and H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O (0.25 mL) was vacuumed and back-filled with Ar for 3 times. After stirring at 80 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  <w:lang w:val="en-US" w:eastAsia="zh-CN"/>
        </w:rPr>
        <w:t>o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C for 16 hours, the reaction mixture was quenched with water (20 mL) and extracted with EtOAc (3 × 20 mL). The combined organic mixture was washed with saturated brine (30 mL), dried over anhydrous Na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SO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and concentrated un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der reduced pressure. The residue was purified by silica gel column (PE/EA=100/1) </w:t>
      </w:r>
      <w:r>
        <w:rPr>
          <w:rFonts w:ascii="Times New Roman" w:hAnsi="Times New Roman" w:cs="Times New Roman"/>
          <w:sz w:val="24"/>
          <w:highlight w:val="none"/>
        </w:rPr>
        <w:t xml:space="preserve">to afford 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 xml:space="preserve">4 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as a </w:t>
      </w:r>
      <w:r>
        <w:rPr>
          <w:rFonts w:ascii="Times New Roman" w:hAnsi="Times New Roman" w:eastAsia="宋体" w:cs="Times New Roman"/>
          <w:sz w:val="24"/>
          <w:highlight w:val="none"/>
        </w:rPr>
        <w:t>colorless oil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 xml:space="preserve"> (51.1 mg, 68%)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 </w:t>
      </w:r>
    </w:p>
    <w:p w14:paraId="73A8BF1B">
      <w:pPr>
        <w:spacing w:line="360" w:lineRule="auto"/>
        <w:rPr>
          <w:rFonts w:ascii="Times New Roman" w:hAnsi="Times New Roman" w:eastAsia="宋体" w:cs="Times New Roman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sz w:val="24"/>
          <w:szCs w:val="24"/>
          <w:highlight w:val="none"/>
        </w:rPr>
        <w:t>H NMR (4</w:t>
      </w:r>
      <w:r>
        <w:rPr>
          <w:rFonts w:hint="eastAsia" w:ascii="Times New Roman" w:hAnsi="Times New Roman" w:eastAsia="宋体" w:cs="Times New Roman"/>
          <w:b/>
          <w:sz w:val="24"/>
          <w:szCs w:val="24"/>
          <w:highlight w:val="none"/>
        </w:rPr>
        <w:t>00</w:t>
      </w:r>
      <w:r>
        <w:rPr>
          <w:rFonts w:ascii="Times New Roman" w:hAnsi="Times New Roman" w:eastAsia="宋体" w:cs="Times New Roman"/>
          <w:b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 xml:space="preserve"> 7.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60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-7.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58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 xml:space="preserve"> (m, 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 xml:space="preserve"> H), 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7.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46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-7.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35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(m,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H), 7.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30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-7.2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7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(m, 2 H),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7.24-7.18 (m, 2 H), 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6.4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9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(d, </w:t>
      </w:r>
      <w:r>
        <w:rPr>
          <w:rFonts w:ascii="Times New Roman" w:hAnsi="Times New Roman" w:eastAsia="宋体" w:cs="Times New Roman"/>
          <w:i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= 1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6.0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Hz, 1 H), 6.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4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3-6.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35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(m, 1 H), 3.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61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(d, </w:t>
      </w:r>
      <w:r>
        <w:rPr>
          <w:rFonts w:ascii="Times New Roman" w:hAnsi="Times New Roman" w:eastAsia="宋体" w:cs="Times New Roman"/>
          <w:i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= 6.4 Hz, 2 H).</w:t>
      </w:r>
    </w:p>
    <w:p w14:paraId="3537F97C"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):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δ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141.6, 141.4, 140.8, 137.6, 131.4, 129.2, 129.1, 128.9, 128.7, 127.8, 127.7, 127.4, 127.4, 127.3, 126.3, 125.3, 39.6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63800157"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IR (neat, cm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-1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):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2926, 1728, 1511, 1464, 1249, 1143,1090, 963, 860, 659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</w:p>
    <w:p w14:paraId="732696A8">
      <w:pPr>
        <w:spacing w:line="360" w:lineRule="auto"/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GC-MS (EI)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calcd for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C</w:t>
      </w:r>
      <w:r>
        <w:rPr>
          <w:rFonts w:ascii="Times New Roman" w:hAnsi="Times New Roman" w:eastAsia="宋体" w:cs="Times New Roman"/>
          <w:sz w:val="24"/>
          <w:vertAlign w:val="subscript"/>
        </w:rPr>
        <w:t>25</w:t>
      </w:r>
      <w:r>
        <w:rPr>
          <w:rFonts w:ascii="Times New Roman" w:hAnsi="Times New Roman" w:eastAsia="宋体" w:cs="Times New Roman"/>
          <w:sz w:val="24"/>
        </w:rPr>
        <w:t>H</w:t>
      </w:r>
      <w:r>
        <w:rPr>
          <w:rFonts w:ascii="Times New Roman" w:hAnsi="Times New Roman" w:eastAsia="宋体" w:cs="Times New Roman"/>
          <w:sz w:val="24"/>
          <w:vertAlign w:val="subscript"/>
        </w:rPr>
        <w:t>33</w:t>
      </w:r>
      <w:r>
        <w:rPr>
          <w:rFonts w:hint="eastAsia" w:ascii="Times New Roman" w:hAnsi="Times New Roman" w:eastAsia="宋体" w:cs="Times New Roman"/>
          <w:sz w:val="24"/>
        </w:rPr>
        <w:t>BO</w:t>
      </w:r>
      <w:r>
        <w:rPr>
          <w:rFonts w:hint="eastAsia" w:ascii="Times New Roman" w:hAnsi="Times New Roman" w:eastAsia="宋体" w:cs="Times New Roman"/>
          <w:sz w:val="24"/>
          <w:vertAlign w:val="subscript"/>
        </w:rPr>
        <w:t>2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376.26,</w:t>
      </w:r>
      <w:r>
        <w:rPr>
          <w:rFonts w:ascii="Times New Roman" w:hAnsi="Times New Roman" w:eastAsia="宋体" w:cs="Times New Roman"/>
          <w:color w:val="FF0000"/>
          <w:sz w:val="24"/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found: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376.26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</w:p>
    <w:p w14:paraId="3778341B">
      <w:pPr>
        <w:spacing w:line="360" w:lineRule="auto"/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1-bromo-3-cinnamylbenzene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(5)</w:t>
      </w:r>
    </w:p>
    <w:p w14:paraId="5F87ABA1">
      <w:pPr>
        <w:spacing w:line="360" w:lineRule="auto"/>
        <w:jc w:val="center"/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object>
          <v:shape id="_x0000_i1028" o:spt="75" type="#_x0000_t75" style="height:54pt;width:373.5pt;" o:ole="t" filled="f" o:preferrelative="t" stroked="f" coordsize="21600,21600">
            <v:path/>
            <v:fill on="f" focussize="0,0"/>
            <v:stroke on="f"/>
            <v:imagedata r:id="rId57" o:title=""/>
            <o:lock v:ext="edit" aspectratio="f"/>
            <w10:wrap type="none"/>
            <w10:anchorlock/>
          </v:shape>
          <o:OLEObject Type="Embed" ProgID="ChemDraw.Document.6.0" ShapeID="_x0000_i1028" DrawAspect="Content" ObjectID="_1468075751" r:id="rId56">
            <o:LockedField>false</o:LockedField>
          </o:OLEObject>
        </w:object>
      </w:r>
    </w:p>
    <w:p w14:paraId="005370C5">
      <w:pPr>
        <w:spacing w:after="0" w:line="360" w:lineRule="auto"/>
        <w:jc w:val="both"/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ascii="Times New Roman" w:hAnsi="Times New Roman" w:cs="Times New Roman"/>
          <w:b/>
          <w:color w:val="auto"/>
          <w:sz w:val="24"/>
        </w:rPr>
        <w:t>General procedure:</w:t>
      </w:r>
      <w:r>
        <w:rPr>
          <w:rFonts w:ascii="Times New Roman" w:hAnsi="Times New Roman" w:cs="Times New Roman"/>
          <w:color w:val="auto"/>
          <w:sz w:val="24"/>
        </w:rPr>
        <w:t xml:space="preserve"> Th</w:t>
      </w:r>
      <w:r>
        <w:rPr>
          <w:rFonts w:hint="eastAsia" w:ascii="Times New Roman" w:hAnsi="Times New Roman" w:cs="Times New Roman"/>
          <w:color w:val="auto"/>
          <w:sz w:val="24"/>
        </w:rPr>
        <w:t>e</w:t>
      </w:r>
      <w:r>
        <w:rPr>
          <w:rFonts w:ascii="Times New Roman" w:hAnsi="Times New Roman" w:cs="Times New Roman"/>
          <w:color w:val="auto"/>
          <w:sz w:val="24"/>
        </w:rPr>
        <w:t xml:space="preserve"> compound w</w:t>
      </w:r>
      <w:r>
        <w:rPr>
          <w:rFonts w:hint="eastAsia" w:ascii="Times New Roman" w:hAnsi="Times New Roman" w:cs="Times New Roman"/>
          <w:color w:val="auto"/>
          <w:sz w:val="24"/>
        </w:rPr>
        <w:t>as</w:t>
      </w:r>
      <w:r>
        <w:rPr>
          <w:rFonts w:ascii="Times New Roman" w:hAnsi="Times New Roman" w:cs="Times New Roman"/>
          <w:color w:val="auto"/>
          <w:sz w:val="24"/>
        </w:rPr>
        <w:t xml:space="preserve"> prepared according to the literature procedur</w:t>
      </w:r>
      <w:r>
        <w:rPr>
          <w:rFonts w:hint="eastAsia" w:ascii="Times New Roman" w:hAnsi="Times New Roman" w:cs="Times New Roman"/>
          <w:color w:val="auto"/>
          <w:sz w:val="24"/>
        </w:rPr>
        <w:t>e</w:t>
      </w:r>
      <w:r>
        <w:rPr>
          <w:rFonts w:ascii="Times New Roman" w:hAnsi="Times New Roman" w:cs="Times New Roman"/>
          <w:color w:val="auto"/>
          <w:sz w:val="24"/>
        </w:rPr>
        <w:t>.</w:t>
      </w:r>
      <w:r>
        <w:rPr>
          <w:rFonts w:hint="eastAsia" w:ascii="Times New Roman" w:hAnsi="Times New Roman" w:cs="Times New Roman"/>
          <w:color w:val="auto"/>
          <w:sz w:val="24"/>
          <w:vertAlign w:val="superscript"/>
          <w:lang w:val="en-US" w:eastAsia="zh-CN"/>
        </w:rPr>
        <w:t>12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 xml:space="preserve">To a solution of </w:t>
      </w:r>
      <w:r>
        <w:rPr>
          <w:rFonts w:hint="eastAsia" w:ascii="Times New Roman" w:hAnsi="Times New Roman" w:cs="Times New Roman"/>
          <w:b/>
          <w:color w:val="auto"/>
          <w:sz w:val="24"/>
        </w:rPr>
        <w:t>3a</w:t>
      </w:r>
      <w:r>
        <w:rPr>
          <w:rFonts w:ascii="Times New Roman" w:hAnsi="Times New Roman" w:cs="Times New Roman"/>
          <w:color w:val="auto"/>
          <w:sz w:val="24"/>
        </w:rPr>
        <w:t xml:space="preserve"> (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 xml:space="preserve">64 </w:t>
      </w:r>
      <w:r>
        <w:rPr>
          <w:rFonts w:ascii="Times New Roman" w:hAnsi="Times New Roman" w:cs="Times New Roman"/>
          <w:color w:val="auto"/>
          <w:sz w:val="24"/>
        </w:rPr>
        <w:t>mg, 0.2 mmol) in THF/H</w:t>
      </w:r>
      <w:r>
        <w:rPr>
          <w:rFonts w:ascii="Times New Roman" w:hAnsi="Times New Roman" w:cs="Times New Roman"/>
          <w:color w:val="auto"/>
          <w:sz w:val="24"/>
          <w:vertAlign w:val="subscript"/>
        </w:rPr>
        <w:t>2</w:t>
      </w:r>
      <w:r>
        <w:rPr>
          <w:rFonts w:ascii="Times New Roman" w:hAnsi="Times New Roman" w:cs="Times New Roman"/>
          <w:color w:val="auto"/>
          <w:sz w:val="24"/>
        </w:rPr>
        <w:t>O (1:1, 0.8 m</w:t>
      </w:r>
      <w:r>
        <w:rPr>
          <w:rFonts w:hint="eastAsia" w:ascii="Times New Roman" w:hAnsi="Times New Roman" w:cs="Times New Roman"/>
          <w:color w:val="auto"/>
          <w:sz w:val="24"/>
        </w:rPr>
        <w:t>L</w:t>
      </w:r>
      <w:r>
        <w:rPr>
          <w:rFonts w:ascii="Times New Roman" w:hAnsi="Times New Roman" w:cs="Times New Roman"/>
          <w:color w:val="auto"/>
          <w:sz w:val="24"/>
        </w:rPr>
        <w:t>) was added CuBr</w:t>
      </w:r>
      <w:r>
        <w:rPr>
          <w:rFonts w:ascii="Times New Roman" w:hAnsi="Times New Roman" w:cs="Times New Roman"/>
          <w:color w:val="auto"/>
          <w:sz w:val="24"/>
          <w:vertAlign w:val="subscript"/>
        </w:rPr>
        <w:t>2</w:t>
      </w:r>
      <w:r>
        <w:rPr>
          <w:rFonts w:ascii="Times New Roman" w:hAnsi="Times New Roman" w:cs="Times New Roman"/>
          <w:color w:val="auto"/>
          <w:sz w:val="24"/>
        </w:rPr>
        <w:t xml:space="preserve"> (</w:t>
      </w:r>
      <w:r>
        <w:rPr>
          <w:rFonts w:hint="eastAsia" w:ascii="Times New Roman" w:hAnsi="Times New Roman" w:cs="Times New Roman"/>
          <w:color w:val="auto"/>
          <w:sz w:val="24"/>
        </w:rPr>
        <w:t>89 mg, 0.4</w:t>
      </w:r>
      <w:r>
        <w:rPr>
          <w:rFonts w:ascii="Times New Roman" w:hAnsi="Times New Roman" w:cs="Times New Roman"/>
          <w:color w:val="auto"/>
          <w:sz w:val="24"/>
        </w:rPr>
        <w:t xml:space="preserve"> mmol). The reaction mixture was stirred at 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9</w:t>
      </w:r>
      <w:r>
        <w:rPr>
          <w:rFonts w:ascii="Times New Roman" w:hAnsi="Times New Roman" w:cs="Times New Roman"/>
          <w:color w:val="auto"/>
          <w:sz w:val="24"/>
        </w:rPr>
        <w:t xml:space="preserve">0 </w:t>
      </w:r>
      <w:r>
        <w:rPr>
          <w:rFonts w:ascii="Times New Roman" w:hAnsi="Times New Roman" w:cs="Times New Roman"/>
          <w:color w:val="auto"/>
          <w:sz w:val="24"/>
          <w:vertAlign w:val="superscript"/>
        </w:rPr>
        <w:t>o</w:t>
      </w:r>
      <w:r>
        <w:rPr>
          <w:rFonts w:ascii="Times New Roman" w:hAnsi="Times New Roman" w:cs="Times New Roman"/>
          <w:color w:val="auto"/>
          <w:sz w:val="24"/>
        </w:rPr>
        <w:t xml:space="preserve">C for 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16</w:t>
      </w:r>
      <w:r>
        <w:rPr>
          <w:rFonts w:ascii="Times New Roman" w:hAnsi="Times New Roman" w:cs="Times New Roman"/>
          <w:color w:val="auto"/>
          <w:sz w:val="24"/>
        </w:rPr>
        <w:t xml:space="preserve"> h. It was diluted with ethyl acetate (20 mL). The resulting solution was washed with water, brine, dried over MgSO</w:t>
      </w:r>
      <w:r>
        <w:rPr>
          <w:rFonts w:hint="eastAsia" w:ascii="Times New Roman" w:hAnsi="Times New Roman" w:cs="Times New Roman"/>
          <w:color w:val="auto"/>
          <w:sz w:val="24"/>
          <w:vertAlign w:val="subscript"/>
        </w:rPr>
        <w:t>4</w:t>
      </w:r>
      <w:r>
        <w:rPr>
          <w:rFonts w:ascii="Times New Roman" w:hAnsi="Times New Roman" w:cs="Times New Roman"/>
          <w:color w:val="auto"/>
          <w:sz w:val="24"/>
        </w:rPr>
        <w:t>, and concentrated in vacuum. The residue was purified by</w:t>
      </w:r>
      <w:r>
        <w:rPr>
          <w:rFonts w:hint="eastAsia"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>flash column chromatography on silica gel</w:t>
      </w:r>
      <w:r>
        <w:rPr>
          <w:rFonts w:hint="eastAsia" w:ascii="Times New Roman" w:hAnsi="Times New Roman" w:cs="Times New Roman"/>
          <w:color w:val="auto"/>
          <w:sz w:val="24"/>
        </w:rPr>
        <w:t xml:space="preserve"> to</w:t>
      </w:r>
      <w:r>
        <w:rPr>
          <w:rFonts w:ascii="Times New Roman" w:hAnsi="Times New Roman" w:cs="Times New Roman"/>
          <w:color w:val="auto"/>
          <w:sz w:val="24"/>
        </w:rPr>
        <w:t xml:space="preserve"> afford</w:t>
      </w:r>
      <w:r>
        <w:rPr>
          <w:rFonts w:hint="eastAsia" w:ascii="Times New Roman" w:hAnsi="Times New Roman" w:cs="Times New Roman"/>
          <w:color w:val="auto"/>
          <w:sz w:val="24"/>
        </w:rPr>
        <w:t xml:space="preserve"> product </w:t>
      </w:r>
      <w:r>
        <w:rPr>
          <w:rFonts w:hint="eastAsia" w:ascii="Times New Roman" w:hAnsi="Times New Roman" w:cs="Times New Roman"/>
          <w:b/>
          <w:color w:val="auto"/>
          <w:sz w:val="24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color w:val="auto"/>
          <w:sz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as a </w:t>
      </w:r>
      <w:r>
        <w:rPr>
          <w:rFonts w:ascii="Times New Roman" w:hAnsi="Times New Roman" w:eastAsia="宋体" w:cs="Times New Roman"/>
          <w:color w:val="auto"/>
          <w:sz w:val="24"/>
        </w:rPr>
        <w:t>colorless oil</w:t>
      </w:r>
      <w:r>
        <w:rPr>
          <w:rFonts w:hint="eastAsia" w:ascii="Times New Roman" w:hAnsi="Times New Roman" w:cs="Times New Roman"/>
          <w:color w:val="auto"/>
          <w:sz w:val="24"/>
        </w:rPr>
        <w:t xml:space="preserve"> (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35.4</w:t>
      </w:r>
      <w:r>
        <w:rPr>
          <w:rFonts w:hint="eastAsia" w:ascii="Times New Roman" w:hAnsi="Times New Roman" w:cs="Times New Roman"/>
          <w:color w:val="auto"/>
          <w:sz w:val="24"/>
        </w:rPr>
        <w:t xml:space="preserve"> mg, 6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5</w:t>
      </w:r>
      <w:r>
        <w:rPr>
          <w:rFonts w:hint="eastAsia" w:ascii="Times New Roman" w:hAnsi="Times New Roman" w:cs="Times New Roman"/>
          <w:color w:val="auto"/>
          <w:sz w:val="24"/>
        </w:rPr>
        <w:t>%).</w:t>
      </w:r>
    </w:p>
    <w:p w14:paraId="07924748">
      <w:pPr>
        <w:spacing w:line="360" w:lineRule="auto"/>
        <w:rPr>
          <w:rFonts w:ascii="Times New Roman" w:hAnsi="Times New Roman" w:eastAsia="宋体" w:cs="Times New Roman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sz w:val="24"/>
          <w:szCs w:val="24"/>
          <w:highlight w:val="none"/>
        </w:rPr>
        <w:t>H NMR (4</w:t>
      </w:r>
      <w:r>
        <w:rPr>
          <w:rFonts w:hint="eastAsia" w:ascii="Times New Roman" w:hAnsi="Times New Roman" w:eastAsia="宋体" w:cs="Times New Roman"/>
          <w:b/>
          <w:sz w:val="24"/>
          <w:szCs w:val="24"/>
          <w:highlight w:val="none"/>
        </w:rPr>
        <w:t>00</w:t>
      </w:r>
      <w:r>
        <w:rPr>
          <w:rFonts w:ascii="Times New Roman" w:hAnsi="Times New Roman" w:eastAsia="宋体" w:cs="Times New Roman"/>
          <w:b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7.39-7.34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 xml:space="preserve"> (m,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 xml:space="preserve"> H), 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7.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32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-7.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28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(m,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H),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7.24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-7.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16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(m,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H), 6.4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(d, </w:t>
      </w:r>
      <w:r>
        <w:rPr>
          <w:rFonts w:ascii="Times New Roman" w:hAnsi="Times New Roman" w:eastAsia="宋体" w:cs="Times New Roman"/>
          <w:i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= 1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5.6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Hz, 1 H), 6.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34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-6.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27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(m, 1 H), 3.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52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(d, </w:t>
      </w:r>
      <w:r>
        <w:rPr>
          <w:rFonts w:ascii="Times New Roman" w:hAnsi="Times New Roman" w:eastAsia="宋体" w:cs="Times New Roman"/>
          <w:i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= 6.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Hz, 2 H).</w:t>
      </w:r>
    </w:p>
    <w:p w14:paraId="489A758B"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C NMR (100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):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δ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142.7, 137.3, 131.9, 131.8, 130.2, 129.5, 128.7, 128.3, 127.5, 127.5, 126.3, 122.7, 39.1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</w:p>
    <w:p w14:paraId="760C38EF"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IR (neat, cm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-1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):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29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1745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1425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1368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1071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692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</w:p>
    <w:p w14:paraId="4BEBA262">
      <w:pPr>
        <w:spacing w:line="360" w:lineRule="auto"/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GC-MS (EI)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calcd for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>C</w:t>
      </w:r>
      <w:r>
        <w:rPr>
          <w:rFonts w:hint="eastAsia" w:ascii="Times New Roman" w:hAnsi="Times New Roman" w:eastAsia="宋体" w:cs="Times New Roman"/>
          <w:sz w:val="24"/>
          <w:vertAlign w:val="subscript"/>
        </w:rPr>
        <w:t>15</w:t>
      </w:r>
      <w:r>
        <w:rPr>
          <w:rFonts w:hint="eastAsia" w:ascii="Times New Roman" w:hAnsi="Times New Roman" w:eastAsia="宋体" w:cs="Times New Roman"/>
          <w:sz w:val="24"/>
        </w:rPr>
        <w:t>H</w:t>
      </w:r>
      <w:r>
        <w:rPr>
          <w:rFonts w:hint="eastAsia" w:ascii="Times New Roman" w:hAnsi="Times New Roman" w:eastAsia="宋体" w:cs="Times New Roman"/>
          <w:sz w:val="24"/>
          <w:vertAlign w:val="subscript"/>
        </w:rPr>
        <w:t>13</w:t>
      </w:r>
      <w:r>
        <w:rPr>
          <w:rFonts w:hint="eastAsia" w:ascii="Times New Roman" w:hAnsi="Times New Roman" w:eastAsia="宋体" w:cs="Times New Roman"/>
          <w:sz w:val="24"/>
        </w:rPr>
        <w:t xml:space="preserve">Br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272.02</w:t>
      </w:r>
      <w:r>
        <w:rPr>
          <w:rFonts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宋体" w:cs="Times New Roman"/>
          <w:color w:val="FF0000"/>
          <w:sz w:val="24"/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found: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272.02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</w:p>
    <w:p w14:paraId="62725BB2">
      <w:pPr>
        <w:spacing w:line="360" w:lineRule="auto"/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3-cinnamylphenol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(6)</w:t>
      </w:r>
    </w:p>
    <w:p w14:paraId="1C792476">
      <w:pPr>
        <w:spacing w:line="360" w:lineRule="auto"/>
        <w:jc w:val="center"/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object>
          <v:shape id="_x0000_i1029" o:spt="75" type="#_x0000_t75" style="height:57pt;width:374.25pt;" o:ole="t" filled="f" o:preferrelative="t" stroked="f" coordsize="21600,21600">
            <v:path/>
            <v:fill on="f" focussize="0,0"/>
            <v:stroke on="f"/>
            <v:imagedata r:id="rId59" o:title=""/>
            <o:lock v:ext="edit" aspectratio="f"/>
            <w10:wrap type="none"/>
            <w10:anchorlock/>
          </v:shape>
          <o:OLEObject Type="Embed" ProgID="ChemDraw.Document.6.0" ShapeID="_x0000_i1029" DrawAspect="Content" ObjectID="_1468075752" r:id="rId58">
            <o:LockedField>false</o:LockedField>
          </o:OLEObject>
        </w:object>
      </w:r>
    </w:p>
    <w:p w14:paraId="1FE702FB">
      <w:pPr>
        <w:spacing w:after="0" w:line="360" w:lineRule="auto"/>
        <w:jc w:val="both"/>
        <w:rPr>
          <w:rFonts w:hint="default" w:ascii="Times New Roman" w:hAnsi="Times New Roman" w:cs="Times New Roman"/>
          <w:sz w:val="24"/>
          <w:highlight w:val="yellow"/>
          <w:lang w:val="en-US" w:eastAsia="zh-CN"/>
        </w:rPr>
      </w:pPr>
      <w:r>
        <w:rPr>
          <w:rFonts w:ascii="Times New Roman" w:hAnsi="Times New Roman" w:cs="Times New Roman"/>
          <w:b/>
          <w:sz w:val="24"/>
        </w:rPr>
        <w:t>General procedure</w:t>
      </w:r>
      <w:r>
        <w:rPr>
          <w:rFonts w:ascii="Times New Roman" w:hAnsi="Times New Roman" w:cs="Times New Roman"/>
          <w:b/>
          <w:sz w:val="24"/>
          <w:highlight w:val="none"/>
        </w:rPr>
        <w:t>:</w:t>
      </w:r>
      <w:r>
        <w:rPr>
          <w:rFonts w:ascii="Times New Roman" w:hAnsi="Times New Roman" w:cs="Times New Roman"/>
          <w:sz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highlight w:val="none"/>
        </w:rPr>
        <w:t>The compound was prepared according to the literature procedure.</w:t>
      </w:r>
      <w:r>
        <w:rPr>
          <w:rFonts w:hint="eastAsia" w:ascii="Times New Roman" w:hAnsi="Times New Roman" w:cs="Times New Roman"/>
          <w:color w:val="auto"/>
          <w:sz w:val="24"/>
          <w:highlight w:val="none"/>
          <w:vertAlign w:val="superscript"/>
          <w:lang w:val="en-US" w:eastAsia="zh-CN"/>
        </w:rPr>
        <w:t>13</w:t>
      </w:r>
      <w:r>
        <w:rPr>
          <w:rFonts w:hint="eastAsia" w:ascii="Times New Roman" w:hAnsi="Times New Roman" w:cs="Times New Roman"/>
          <w:color w:val="auto"/>
          <w:sz w:val="24"/>
          <w:highlight w:val="none"/>
          <w:lang w:val="en-US" w:eastAsia="zh-CN"/>
        </w:rPr>
        <w:t xml:space="preserve"> To the mixture of </w:t>
      </w:r>
      <w:r>
        <w:rPr>
          <w:rFonts w:hint="eastAsia" w:ascii="Times New Roman" w:hAnsi="Times New Roman" w:cs="Times New Roman"/>
          <w:b/>
          <w:bCs/>
          <w:color w:val="auto"/>
          <w:sz w:val="24"/>
          <w:highlight w:val="none"/>
          <w:lang w:val="en-US" w:eastAsia="zh-CN"/>
        </w:rPr>
        <w:t>3a</w:t>
      </w:r>
      <w:r>
        <w:rPr>
          <w:rFonts w:hint="eastAsia" w:ascii="Times New Roman" w:hAnsi="Times New Roman" w:cs="Times New Roman"/>
          <w:color w:val="auto"/>
          <w:sz w:val="24"/>
          <w:highlight w:val="none"/>
          <w:lang w:val="en-US" w:eastAsia="zh-CN"/>
        </w:rPr>
        <w:t xml:space="preserve"> (64 </w:t>
      </w:r>
      <w:r>
        <w:rPr>
          <w:rFonts w:ascii="Times New Roman" w:hAnsi="Times New Roman" w:cs="Times New Roman"/>
          <w:color w:val="auto"/>
          <w:sz w:val="24"/>
          <w:highlight w:val="none"/>
        </w:rPr>
        <w:t>mg</w:t>
      </w:r>
      <w:r>
        <w:rPr>
          <w:rFonts w:hint="eastAsia" w:ascii="Times New Roman" w:hAnsi="Times New Roman" w:cs="Times New Roman"/>
          <w:color w:val="auto"/>
          <w:sz w:val="24"/>
          <w:highlight w:val="none"/>
          <w:lang w:val="en-US" w:eastAsia="zh-CN"/>
        </w:rPr>
        <w:t>, 0.2 mmol) in a H</w:t>
      </w:r>
      <w:r>
        <w:rPr>
          <w:rFonts w:hint="eastAsia" w:ascii="Times New Roman" w:hAnsi="Times New Roman" w:cs="Times New Roman"/>
          <w:color w:val="auto"/>
          <w:sz w:val="24"/>
          <w:highlight w:val="none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sz w:val="24"/>
          <w:highlight w:val="none"/>
          <w:lang w:val="en-US" w:eastAsia="zh-CN"/>
        </w:rPr>
        <w:t>O / EtOH (1:2) solution (2 mL) in a round-bottom flask cell was added H</w:t>
      </w:r>
      <w:r>
        <w:rPr>
          <w:rFonts w:hint="eastAsia" w:ascii="Times New Roman" w:hAnsi="Times New Roman" w:cs="Times New Roman"/>
          <w:color w:val="auto"/>
          <w:sz w:val="24"/>
          <w:highlight w:val="none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sz w:val="24"/>
          <w:highlight w:val="none"/>
          <w:lang w:val="en-US" w:eastAsia="zh-CN"/>
        </w:rPr>
        <w:t>O</w:t>
      </w:r>
      <w:r>
        <w:rPr>
          <w:rFonts w:hint="eastAsia" w:ascii="Times New Roman" w:hAnsi="Times New Roman" w:cs="Times New Roman"/>
          <w:color w:val="auto"/>
          <w:sz w:val="24"/>
          <w:highlight w:val="none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8"/>
          <w:szCs w:val="24"/>
          <w:highlight w:val="none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>1equiv,</w:t>
      </w:r>
      <w:r>
        <w:rPr>
          <w:rFonts w:hint="eastAsia" w:ascii="Times New Roman" w:hAnsi="Times New Roman" w:cs="Times New Roman"/>
          <w:color w:val="auto"/>
          <w:sz w:val="28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highlight w:val="none"/>
          <w:lang w:val="en-US" w:eastAsia="zh-CN"/>
        </w:rPr>
        <w:t xml:space="preserve">0.2 mmol) at room temperature. When </w:t>
      </w:r>
      <w:r>
        <w:rPr>
          <w:rFonts w:hint="eastAsia" w:ascii="Times New Roman" w:hAnsi="Times New Roman" w:cs="Times New Roman"/>
          <w:b/>
          <w:bCs/>
          <w:color w:val="auto"/>
          <w:sz w:val="24"/>
          <w:highlight w:val="none"/>
          <w:lang w:val="en-US" w:eastAsia="zh-CN"/>
        </w:rPr>
        <w:t>3a</w:t>
      </w:r>
      <w:r>
        <w:rPr>
          <w:rFonts w:hint="eastAsia" w:ascii="Times New Roman" w:hAnsi="Times New Roman" w:cs="Times New Roman"/>
          <w:color w:val="auto"/>
          <w:sz w:val="24"/>
          <w:highlight w:val="none"/>
          <w:lang w:val="en-US" w:eastAsia="zh-CN"/>
        </w:rPr>
        <w:t xml:space="preserve"> was completely consumed (monitored by TLC, 6 h)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, 0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.1M aqueous sodium bicarbonate (5 mL) was added to the mixture. Then the reaction mixture was extracted with ethyl acetate (2×10 mL). </w:t>
      </w:r>
      <w:r>
        <w:rPr>
          <w:rFonts w:ascii="Times New Roman" w:hAnsi="Times New Roman" w:cs="Times New Roman"/>
          <w:sz w:val="24"/>
        </w:rPr>
        <w:t>The resulting solution was washed with water, brine, dried over MgSO</w:t>
      </w:r>
      <w:r>
        <w:rPr>
          <w:rFonts w:hint="eastAsia"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, and concentrated in vacuum. The residue was purified by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flash column chromatography on silica gel</w:t>
      </w:r>
      <w:r>
        <w:rPr>
          <w:rFonts w:hint="eastAsia" w:ascii="Times New Roman" w:hAnsi="Times New Roman" w:cs="Times New Roman"/>
          <w:sz w:val="24"/>
        </w:rPr>
        <w:t xml:space="preserve"> to</w:t>
      </w:r>
      <w:r>
        <w:rPr>
          <w:rFonts w:ascii="Times New Roman" w:hAnsi="Times New Roman" w:cs="Times New Roman"/>
          <w:sz w:val="24"/>
        </w:rPr>
        <w:t xml:space="preserve"> afford</w:t>
      </w:r>
      <w:r>
        <w:rPr>
          <w:rFonts w:hint="eastAsia" w:ascii="Times New Roman" w:hAnsi="Times New Roman" w:cs="Times New Roman"/>
          <w:sz w:val="24"/>
        </w:rPr>
        <w:t xml:space="preserve"> product 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7</w:t>
      </w:r>
      <w:r>
        <w:rPr>
          <w:rFonts w:hint="eastAsia" w:ascii="Times New Roman" w:hAnsi="Times New Roman" w:cs="Times New Roman"/>
          <w:b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as a </w:t>
      </w:r>
      <w:r>
        <w:rPr>
          <w:rFonts w:ascii="Times New Roman" w:hAnsi="Times New Roman" w:eastAsia="宋体" w:cs="Times New Roman"/>
          <w:sz w:val="24"/>
        </w:rPr>
        <w:t>colorless oil</w:t>
      </w:r>
      <w:r>
        <w:rPr>
          <w:rFonts w:hint="eastAsia" w:ascii="Times New Roman" w:hAnsi="Times New Roman" w:cs="Times New Roman"/>
          <w:sz w:val="24"/>
        </w:rPr>
        <w:t xml:space="preserve"> (</w:t>
      </w:r>
      <w:r>
        <w:rPr>
          <w:rFonts w:hint="eastAsia" w:ascii="Times New Roman" w:hAnsi="Times New Roman" w:cs="Times New Roman"/>
          <w:sz w:val="24"/>
          <w:lang w:val="en-US" w:eastAsia="zh-CN"/>
        </w:rPr>
        <w:t>35.3</w:t>
      </w:r>
      <w:r>
        <w:rPr>
          <w:rFonts w:hint="eastAsia" w:ascii="Times New Roman" w:hAnsi="Times New Roman" w:cs="Times New Roman"/>
          <w:sz w:val="24"/>
        </w:rPr>
        <w:t xml:space="preserve"> mg, </w:t>
      </w:r>
      <w:r>
        <w:rPr>
          <w:rFonts w:hint="eastAsia" w:ascii="Times New Roman" w:hAnsi="Times New Roman" w:cs="Times New Roman"/>
          <w:sz w:val="24"/>
          <w:lang w:val="en-US" w:eastAsia="zh-CN"/>
        </w:rPr>
        <w:t>84</w:t>
      </w:r>
      <w:r>
        <w:rPr>
          <w:rFonts w:hint="eastAsia" w:ascii="Times New Roman" w:hAnsi="Times New Roman" w:cs="Times New Roman"/>
          <w:sz w:val="24"/>
        </w:rPr>
        <w:t>%).</w:t>
      </w:r>
    </w:p>
    <w:p w14:paraId="175E8D38">
      <w:pPr>
        <w:spacing w:line="360" w:lineRule="auto"/>
        <w:rPr>
          <w:rFonts w:ascii="Times New Roman" w:hAnsi="Times New Roman" w:eastAsia="宋体" w:cs="Times New Roman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eastAsia="宋体" w:cs="Times New Roman"/>
          <w:b/>
          <w:sz w:val="24"/>
          <w:szCs w:val="24"/>
        </w:rPr>
        <w:t>H NMR (4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00</w:t>
      </w:r>
      <w:r>
        <w:rPr>
          <w:rFonts w:ascii="Times New Roman" w:hAnsi="Times New Roman" w:eastAsia="宋体" w:cs="Times New Roman"/>
          <w:b/>
          <w:sz w:val="24"/>
          <w:szCs w:val="24"/>
        </w:rPr>
        <w:t xml:space="preserve"> MHz, CDCl</w:t>
      </w:r>
      <w:r>
        <w:rPr>
          <w:rFonts w:ascii="Times New Roman" w:hAnsi="Times New Roman" w:eastAsia="宋体" w:cs="Times New Roman"/>
          <w:b/>
          <w:sz w:val="24"/>
          <w:szCs w:val="24"/>
          <w:vertAlign w:val="subscript"/>
        </w:rPr>
        <w:t>3</w:t>
      </w:r>
      <w:r>
        <w:rPr>
          <w:rFonts w:ascii="Times New Roman" w:hAnsi="Times New Roman" w:eastAsia="宋体" w:cs="Times New Roman"/>
          <w:b/>
          <w:sz w:val="24"/>
          <w:szCs w:val="24"/>
        </w:rPr>
        <w:t>):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δ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7.34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, 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= 7.2 Hz, </w:t>
      </w:r>
      <w:r>
        <w:rPr>
          <w:rFonts w:ascii="Times New Roman" w:hAnsi="Times New Roman" w:eastAsia="宋体" w:cs="Times New Roman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H), </w:t>
      </w:r>
      <w:r>
        <w:rPr>
          <w:rFonts w:ascii="Times New Roman" w:hAnsi="Times New Roman" w:eastAsia="宋体" w:cs="Times New Roman"/>
          <w:sz w:val="24"/>
          <w:szCs w:val="24"/>
        </w:rPr>
        <w:t>7.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30</w:t>
      </w:r>
      <w:r>
        <w:rPr>
          <w:rFonts w:ascii="Times New Roman" w:hAnsi="Times New Roman" w:eastAsia="宋体" w:cs="Times New Roman"/>
          <w:sz w:val="24"/>
          <w:szCs w:val="24"/>
        </w:rPr>
        <w:t>-7.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26</w:t>
      </w:r>
      <w:r>
        <w:rPr>
          <w:rFonts w:ascii="Times New Roman" w:hAnsi="Times New Roman" w:eastAsia="宋体" w:cs="Times New Roman"/>
          <w:sz w:val="24"/>
          <w:szCs w:val="24"/>
        </w:rPr>
        <w:t xml:space="preserve"> (m,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 xml:space="preserve"> H), 7.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23</w:t>
      </w:r>
      <w:r>
        <w:rPr>
          <w:rFonts w:ascii="Times New Roman" w:hAnsi="Times New Roman" w:eastAsia="宋体" w:cs="Times New Roman"/>
          <w:sz w:val="24"/>
          <w:szCs w:val="24"/>
        </w:rPr>
        <w:t>-7.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13</w:t>
      </w:r>
      <w:r>
        <w:rPr>
          <w:rFonts w:ascii="Times New Roman" w:hAnsi="Times New Roman" w:eastAsia="宋体" w:cs="Times New Roman"/>
          <w:sz w:val="24"/>
          <w:szCs w:val="24"/>
        </w:rPr>
        <w:t xml:space="preserve"> (m, 2 H),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6.79 (d, 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 xml:space="preserve">J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= 7.6 Hz, 1 H),6.71-6.67 (m, 2 H), </w:t>
      </w:r>
      <w:r>
        <w:rPr>
          <w:rFonts w:ascii="Times New Roman" w:hAnsi="Times New Roman" w:eastAsia="宋体" w:cs="Times New Roman"/>
          <w:sz w:val="24"/>
          <w:szCs w:val="24"/>
        </w:rPr>
        <w:t>6.4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  <w:szCs w:val="24"/>
        </w:rPr>
        <w:t xml:space="preserve"> (d, </w:t>
      </w:r>
      <w:r>
        <w:rPr>
          <w:rFonts w:ascii="Times New Roman" w:hAnsi="Times New Roman" w:eastAsia="宋体" w:cs="Times New Roman"/>
          <w:i/>
          <w:sz w:val="24"/>
          <w:szCs w:val="24"/>
        </w:rPr>
        <w:t>J</w:t>
      </w:r>
      <w:r>
        <w:rPr>
          <w:rFonts w:ascii="Times New Roman" w:hAnsi="Times New Roman" w:eastAsia="宋体" w:cs="Times New Roman"/>
          <w:sz w:val="24"/>
          <w:szCs w:val="24"/>
        </w:rPr>
        <w:t xml:space="preserve"> = 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5.6</w:t>
      </w:r>
      <w:r>
        <w:rPr>
          <w:rFonts w:ascii="Times New Roman" w:hAnsi="Times New Roman" w:eastAsia="宋体" w:cs="Times New Roman"/>
          <w:sz w:val="24"/>
          <w:szCs w:val="24"/>
        </w:rPr>
        <w:t xml:space="preserve"> Hz, 1 H), 6.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35</w:t>
      </w:r>
      <w:r>
        <w:rPr>
          <w:rFonts w:ascii="Times New Roman" w:hAnsi="Times New Roman" w:eastAsia="宋体" w:cs="Times New Roman"/>
          <w:sz w:val="24"/>
          <w:szCs w:val="24"/>
        </w:rPr>
        <w:t>-6.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28 </w:t>
      </w:r>
      <w:r>
        <w:rPr>
          <w:rFonts w:ascii="Times New Roman" w:hAnsi="Times New Roman" w:eastAsia="宋体" w:cs="Times New Roman"/>
          <w:sz w:val="24"/>
          <w:szCs w:val="24"/>
        </w:rPr>
        <w:t>(m, 1 H),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3.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47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(d, </w:t>
      </w:r>
      <w:r>
        <w:rPr>
          <w:rFonts w:ascii="Times New Roman" w:hAnsi="Times New Roman" w:eastAsia="宋体" w:cs="Times New Roman"/>
          <w:i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= 6.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Hz, 2 H).</w:t>
      </w:r>
    </w:p>
    <w:p w14:paraId="7496B312"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C NMR (100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):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δ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156.0, 142.2, 137.5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, 131.3, 129.8, 129.0, 128.6, 127.3, 126.3, 121.1, 115.7, 113.3, 39.3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7D2565B1"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IR (neat, cm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-1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):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3025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2925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1589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1495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1455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1269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1151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692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</w:p>
    <w:p w14:paraId="2217113B">
      <w:pPr>
        <w:spacing w:line="360" w:lineRule="auto"/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GC-MS (EI)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calcd for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>C</w:t>
      </w:r>
      <w:r>
        <w:rPr>
          <w:rFonts w:hint="eastAsia" w:ascii="Times New Roman" w:hAnsi="Times New Roman" w:eastAsia="宋体" w:cs="Times New Roman"/>
          <w:sz w:val="24"/>
          <w:vertAlign w:val="subscript"/>
        </w:rPr>
        <w:t>15</w:t>
      </w:r>
      <w:r>
        <w:rPr>
          <w:rFonts w:hint="eastAsia" w:ascii="Times New Roman" w:hAnsi="Times New Roman" w:eastAsia="宋体" w:cs="Times New Roman"/>
          <w:sz w:val="24"/>
        </w:rPr>
        <w:t>H</w:t>
      </w:r>
      <w:r>
        <w:rPr>
          <w:rFonts w:hint="eastAsia" w:ascii="Times New Roman" w:hAnsi="Times New Roman" w:eastAsia="宋体" w:cs="Times New Roman"/>
          <w:sz w:val="24"/>
          <w:vertAlign w:val="subscript"/>
        </w:rPr>
        <w:t>14</w:t>
      </w:r>
      <w:r>
        <w:rPr>
          <w:rFonts w:hint="eastAsia" w:ascii="Times New Roman" w:hAnsi="Times New Roman" w:eastAsia="宋体" w:cs="Times New Roman"/>
          <w:sz w:val="24"/>
        </w:rPr>
        <w:t xml:space="preserve">O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210.10</w:t>
      </w:r>
      <w:r>
        <w:rPr>
          <w:rFonts w:ascii="Times New Roman" w:hAnsi="Times New Roman" w:eastAsia="宋体" w:cs="Times New Roman"/>
          <w:sz w:val="24"/>
        </w:rPr>
        <w:t>.26,</w:t>
      </w:r>
      <w:r>
        <w:rPr>
          <w:rFonts w:ascii="Times New Roman" w:hAnsi="Times New Roman" w:eastAsia="宋体" w:cs="Times New Roman"/>
          <w:color w:val="FF0000"/>
          <w:sz w:val="24"/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found: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210.10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</w:p>
    <w:p w14:paraId="703049DF">
      <w:pPr>
        <w:spacing w:line="360" w:lineRule="auto"/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3-(3-cinnamylphenyl)oxazolidin-2-one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(7)</w:t>
      </w:r>
    </w:p>
    <w:p w14:paraId="446F9A88">
      <w:pPr>
        <w:spacing w:line="360" w:lineRule="auto"/>
        <w:jc w:val="center"/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object>
          <v:shape id="_x0000_i1030" o:spt="75" type="#_x0000_t75" style="height:77.15pt;width:414.95pt;" o:ole="t" filled="f" o:preferrelative="t" stroked="f" coordsize="21600,21600">
            <v:path/>
            <v:fill on="f" focussize="0,0"/>
            <v:stroke on="f"/>
            <v:imagedata r:id="rId61" o:title=""/>
            <o:lock v:ext="edit" aspectratio="f"/>
            <w10:wrap type="none"/>
            <w10:anchorlock/>
          </v:shape>
          <o:OLEObject Type="Embed" ProgID="ChemDraw.Document.6.0" ShapeID="_x0000_i1030" DrawAspect="Content" ObjectID="_1468075753" r:id="rId60">
            <o:LockedField>false</o:LockedField>
          </o:OLEObject>
        </w:object>
      </w:r>
    </w:p>
    <w:p w14:paraId="092B7FCE">
      <w:pPr>
        <w:spacing w:line="360" w:lineRule="auto"/>
        <w:rPr>
          <w:rFonts w:hint="eastAsia" w:ascii="Times New Roman" w:hAnsi="Times New Roman" w:eastAsia="宋体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sz w:val="24"/>
        </w:rPr>
        <w:t>General procedure: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The compound was prepared according to the literature procedure.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 xml:space="preserve">14 </w:t>
      </w:r>
      <w:r>
        <w:rPr>
          <w:rFonts w:hint="eastAsia" w:ascii="Times New Roman" w:hAnsi="Times New Roman" w:cs="Times New Roman"/>
          <w:sz w:val="24"/>
          <w:vertAlign w:val="baseline"/>
          <w:lang w:val="en-US" w:eastAsia="zh-CN"/>
        </w:rPr>
        <w:t xml:space="preserve">To a sollution of </w:t>
      </w:r>
      <w:r>
        <w:rPr>
          <w:rFonts w:hint="eastAsia" w:ascii="Times New Roman" w:hAnsi="Times New Roman" w:cs="Times New Roman"/>
          <w:b/>
          <w:bCs/>
          <w:sz w:val="24"/>
          <w:vertAlign w:val="baseline"/>
          <w:lang w:val="en-US" w:eastAsia="zh-CN"/>
        </w:rPr>
        <w:t>3a</w:t>
      </w:r>
      <w:r>
        <w:rPr>
          <w:rFonts w:hint="eastAsia" w:ascii="Times New Roman" w:hAnsi="Times New Roman" w:cs="Times New Roman"/>
          <w:sz w:val="24"/>
          <w:vertAlign w:val="baseline"/>
          <w:lang w:val="en-US" w:eastAsia="zh-CN"/>
        </w:rPr>
        <w:t xml:space="preserve"> (0.3 mmol, 1.5 equiv) and oxazolidin-2-one (0.20 mmol, 1.0 equiv), copper(II) fluoride (0.05 mmol, 0.05 equiv). Then, 1 mL of MeOH was added followed by addition of ditertbutylperoxide (2 equiv) .</w:t>
      </w:r>
      <w:r>
        <w:rPr>
          <w:rFonts w:ascii="Times New Roman" w:hAnsi="Times New Roman" w:cs="Times New Roman"/>
          <w:sz w:val="24"/>
        </w:rPr>
        <w:t xml:space="preserve">The reaction mixture was stirred at </w:t>
      </w:r>
      <w:r>
        <w:rPr>
          <w:rFonts w:hint="eastAsia" w:ascii="Times New Roman" w:hAnsi="Times New Roman" w:cs="Times New Roman"/>
          <w:sz w:val="24"/>
          <w:lang w:val="en-US" w:eastAsia="zh-CN"/>
        </w:rPr>
        <w:t>room temperture</w:t>
      </w:r>
      <w:r>
        <w:rPr>
          <w:rFonts w:ascii="Times New Roman" w:hAnsi="Times New Roman" w:cs="Times New Roman"/>
          <w:sz w:val="24"/>
        </w:rPr>
        <w:t xml:space="preserve"> for</w:t>
      </w:r>
      <w:r>
        <w:rPr>
          <w:rFonts w:ascii="Times New Roman" w:hAnsi="Times New Roman" w:cs="Times New Roman"/>
          <w:sz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24</w:t>
      </w:r>
      <w:r>
        <w:rPr>
          <w:rFonts w:ascii="Times New Roman" w:hAnsi="Times New Roman" w:cs="Times New Roman"/>
          <w:sz w:val="24"/>
          <w:highlight w:val="none"/>
        </w:rPr>
        <w:t xml:space="preserve"> h. </w:t>
      </w:r>
      <w:r>
        <w:rPr>
          <w:rFonts w:ascii="Times New Roman" w:hAnsi="Times New Roman" w:cs="Times New Roman"/>
          <w:sz w:val="24"/>
        </w:rPr>
        <w:t>It was diluted with ethyl acetate (</w:t>
      </w:r>
      <w:r>
        <w:rPr>
          <w:rFonts w:hint="eastAsia" w:ascii="Times New Roman" w:hAnsi="Times New Roman" w:cs="Times New Roman"/>
          <w:sz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</w:rPr>
        <w:t>0 mL). The resulting solution was washed with water, brine, dried over MgSO</w:t>
      </w:r>
      <w:r>
        <w:rPr>
          <w:rFonts w:hint="eastAsia"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, and concentrated in vacuum. The re</w:t>
      </w:r>
      <w:r>
        <w:rPr>
          <w:rFonts w:ascii="Times New Roman" w:hAnsi="Times New Roman" w:cs="Times New Roman"/>
          <w:sz w:val="24"/>
          <w:highlight w:val="none"/>
        </w:rPr>
        <w:t>sidue was purified by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highlight w:val="none"/>
        </w:rPr>
        <w:t>flash column chromatography on silica gel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 to</w:t>
      </w:r>
      <w:r>
        <w:rPr>
          <w:rFonts w:ascii="Times New Roman" w:hAnsi="Times New Roman" w:cs="Times New Roman"/>
          <w:sz w:val="24"/>
          <w:highlight w:val="none"/>
        </w:rPr>
        <w:t xml:space="preserve"> afford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 product </w:t>
      </w:r>
      <w:r>
        <w:rPr>
          <w:rFonts w:hint="eastAsia" w:ascii="Times New Roman" w:hAnsi="Times New Roman" w:cs="Times New Roman"/>
          <w:b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Times New Roman" w:hAnsi="Times New Roman" w:cs="Times New Roman"/>
          <w:b/>
          <w:sz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as a </w:t>
      </w:r>
      <w:r>
        <w:rPr>
          <w:rFonts w:ascii="Times New Roman" w:hAnsi="Times New Roman" w:cs="Times New Roman"/>
          <w:sz w:val="24"/>
          <w:highlight w:val="none"/>
        </w:rPr>
        <w:t>White solid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m.p.:81-83℃,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 xml:space="preserve"> (43.5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mg, 72%).</w:t>
      </w:r>
    </w:p>
    <w:p w14:paraId="673C7DF9">
      <w:pPr>
        <w:spacing w:line="360" w:lineRule="auto"/>
        <w:rPr>
          <w:rFonts w:ascii="Times New Roman" w:hAnsi="Times New Roman" w:eastAsia="宋体" w:cs="Times New Roman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sz w:val="24"/>
          <w:szCs w:val="24"/>
          <w:highlight w:val="none"/>
          <w:vertAlign w:val="superscript"/>
        </w:rPr>
        <w:t>1</w:t>
      </w:r>
      <w:r>
        <w:rPr>
          <w:rFonts w:ascii="Times New Roman" w:hAnsi="Times New Roman" w:eastAsia="宋体" w:cs="Times New Roman"/>
          <w:b/>
          <w:sz w:val="24"/>
          <w:szCs w:val="24"/>
          <w:highlight w:val="none"/>
        </w:rPr>
        <w:t>H NMR (</w:t>
      </w:r>
      <w:r>
        <w:rPr>
          <w:rFonts w:hint="eastAsia" w:ascii="Times New Roman" w:hAnsi="Times New Roman" w:eastAsia="宋体" w:cs="Times New Roman"/>
          <w:b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sz w:val="24"/>
          <w:szCs w:val="24"/>
          <w:highlight w:val="none"/>
        </w:rPr>
        <w:t>00</w:t>
      </w:r>
      <w:r>
        <w:rPr>
          <w:rFonts w:ascii="Times New Roman" w:hAnsi="Times New Roman" w:eastAsia="宋体" w:cs="Times New Roman"/>
          <w:b/>
          <w:sz w:val="24"/>
          <w:szCs w:val="24"/>
          <w:highlight w:val="none"/>
        </w:rPr>
        <w:t xml:space="preserve"> MHz, CDCl</w:t>
      </w:r>
      <w:r>
        <w:rPr>
          <w:rFonts w:ascii="Times New Roman" w:hAnsi="Times New Roman" w:eastAsia="宋体" w:cs="Times New Roman"/>
          <w:b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sz w:val="24"/>
          <w:szCs w:val="24"/>
          <w:highlight w:val="none"/>
        </w:rPr>
        <w:t>):</w:t>
      </w:r>
      <w:r>
        <w:rPr>
          <w:rFonts w:hint="eastAsia" w:ascii="Times New Roman" w:hAnsi="Times New Roman" w:eastAsia="宋体" w:cs="Times New Roman"/>
          <w:b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δ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7.35 (s, 1 H), 7.32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highlight w:val="none"/>
          <w:lang w:val="en-US" w:eastAsia="zh-CN"/>
        </w:rPr>
        <w:t>J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= 8.4 Hz, 1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 xml:space="preserve"> H),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7.28 (d, 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highlight w:val="none"/>
          <w:lang w:val="en-US" w:eastAsia="zh-CN"/>
        </w:rPr>
        <w:t xml:space="preserve">J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= 7.8 Hz, 2 H), 7.25-7.18 (m, 3 H), 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7.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14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-7.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12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(m,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1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H),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6.96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(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d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,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J = 7.2 Hz,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1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H),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6.39 (d, 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highlight w:val="none"/>
          <w:lang w:val="en-US" w:eastAsia="zh-CN"/>
        </w:rPr>
        <w:t xml:space="preserve">J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= 15.6 Hz, 1 H), 6.29-6.24 (m, 1 H), 4.38 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(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t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,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highlight w:val="none"/>
          <w:lang w:val="en-US" w:eastAsia="zh-CN"/>
        </w:rPr>
        <w:t>J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= 7.8 Hz,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H),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3.97 (t, 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highlight w:val="none"/>
          <w:lang w:val="en-US" w:eastAsia="zh-CN"/>
        </w:rPr>
        <w:t>J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= 8.4 Hz, 2 H),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3.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49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(d, </w:t>
      </w:r>
      <w:r>
        <w:rPr>
          <w:rFonts w:ascii="Times New Roman" w:hAnsi="Times New Roman" w:eastAsia="宋体" w:cs="Times New Roman"/>
          <w:i/>
          <w:sz w:val="24"/>
          <w:szCs w:val="24"/>
          <w:highlight w:val="none"/>
        </w:rPr>
        <w:t>J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= 6.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Hz, 2 H).</w:t>
      </w:r>
    </w:p>
    <w:p w14:paraId="2F768748">
      <w:pPr>
        <w:spacing w:line="360" w:lineRule="auto"/>
        <w:ind w:left="241" w:hanging="241" w:hangingChars="100"/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C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):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δ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155.4, 141.5, 138.6, 137.5, 131.5, 129.3, 128.9,  128.7, 127.3, 126.3, 124.6, 118.7, 116.4, 61.4, 45.4, 39.6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</w:p>
    <w:p w14:paraId="5CB48B2B">
      <w:pPr>
        <w:spacing w:line="360" w:lineRule="auto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IR (neat, cm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-1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):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1755.0, 1593.5, 1492.7, 1398.2, 1264.8, 981.0, 828.9</w:t>
      </w:r>
    </w:p>
    <w:p w14:paraId="3322C31A">
      <w:pPr>
        <w:spacing w:line="360" w:lineRule="auto"/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HRMS (ESI):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[M+Na]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vertAlign w:val="superscript"/>
          <w:lang w:val="en-US" w:eastAsia="zh-CN" w:bidi="ar"/>
        </w:rPr>
        <w:t xml:space="preserve">+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calcd for </w:t>
      </w:r>
      <w:r>
        <w:rPr>
          <w:rFonts w:hint="eastAsia" w:ascii="Times New Roman" w:hAnsi="Times New Roman" w:eastAsia="宋体" w:cs="Times New Roman"/>
          <w:sz w:val="24"/>
          <w:highlight w:val="none"/>
        </w:rPr>
        <w:t>C</w:t>
      </w:r>
      <w:r>
        <w:rPr>
          <w:rFonts w:hint="eastAsia" w:ascii="Times New Roman" w:hAnsi="Times New Roman" w:eastAsia="宋体" w:cs="Times New Roman"/>
          <w:sz w:val="24"/>
          <w:highlight w:val="none"/>
          <w:vertAlign w:val="subscript"/>
        </w:rPr>
        <w:t>18</w:t>
      </w:r>
      <w:r>
        <w:rPr>
          <w:rFonts w:hint="eastAsia" w:ascii="Times New Roman" w:hAnsi="Times New Roman" w:eastAsia="宋体" w:cs="Times New Roman"/>
          <w:sz w:val="24"/>
          <w:highlight w:val="none"/>
        </w:rPr>
        <w:t>H</w:t>
      </w:r>
      <w:r>
        <w:rPr>
          <w:rFonts w:hint="eastAsia" w:ascii="Times New Roman" w:hAnsi="Times New Roman" w:eastAsia="宋体" w:cs="Times New Roman"/>
          <w:sz w:val="24"/>
          <w:highlight w:val="none"/>
          <w:vertAlign w:val="subscript"/>
        </w:rPr>
        <w:t>17</w:t>
      </w:r>
      <w:r>
        <w:rPr>
          <w:rFonts w:hint="eastAsia" w:ascii="Times New Roman" w:hAnsi="Times New Roman" w:eastAsia="宋体" w:cs="Times New Roman"/>
          <w:sz w:val="24"/>
          <w:highlight w:val="none"/>
        </w:rPr>
        <w:t>NO</w:t>
      </w:r>
      <w:r>
        <w:rPr>
          <w:rFonts w:hint="eastAsia" w:ascii="Times New Roman" w:hAnsi="Times New Roman" w:eastAsia="宋体" w:cs="Times New Roman"/>
          <w:sz w:val="24"/>
          <w:highlight w:val="none"/>
          <w:vertAlign w:val="subscript"/>
        </w:rPr>
        <w:t>2</w:t>
      </w:r>
      <w:r>
        <w:rPr>
          <w:rFonts w:hint="eastAsia" w:ascii="Times New Roman" w:hAnsi="Times New Roman" w:eastAsia="宋体" w:cs="Times New Roman"/>
          <w:sz w:val="24"/>
          <w:highlight w:val="none"/>
          <w:vertAlign w:val="baseline"/>
          <w:lang w:val="en-US" w:eastAsia="zh-CN"/>
        </w:rPr>
        <w:t>Na</w:t>
      </w:r>
      <w:r>
        <w:rPr>
          <w:rFonts w:hint="eastAsia" w:ascii="Times New Roman" w:hAnsi="Times New Roman" w:eastAsia="宋体" w:cs="Times New Roman"/>
          <w:sz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302.1151</w:t>
      </w:r>
      <w:r>
        <w:rPr>
          <w:rFonts w:ascii="Times New Roman" w:hAnsi="Times New Roman" w:eastAsia="宋体" w:cs="Times New Roman"/>
          <w:sz w:val="24"/>
          <w:highlight w:val="none"/>
        </w:rPr>
        <w:t>,</w:t>
      </w:r>
      <w:r>
        <w:rPr>
          <w:rFonts w:ascii="Times New Roman" w:hAnsi="Times New Roman" w:eastAsia="宋体" w:cs="Times New Roman"/>
          <w:color w:val="FF0000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found: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302.1152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</w:p>
    <w:p w14:paraId="1FAF34C9">
      <w:pPr>
        <w:widowControl w:val="0"/>
        <w:adjustRightInd/>
        <w:snapToGrid/>
        <w:spacing w:after="0" w:line="360" w:lineRule="auto"/>
        <w:jc w:val="both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32AACCAD">
      <w:pPr>
        <w:widowControl w:val="0"/>
        <w:adjustRightInd/>
        <w:snapToGrid/>
        <w:spacing w:after="0" w:line="360" w:lineRule="auto"/>
        <w:jc w:val="both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7D606C12">
      <w:pPr>
        <w:widowControl w:val="0"/>
        <w:adjustRightInd/>
        <w:snapToGrid/>
        <w:spacing w:after="0" w:line="360" w:lineRule="auto"/>
        <w:jc w:val="both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664B6AB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3038FE6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207E18B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7A9AE31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7B46C2A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0465009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34AA89D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23C9CD0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7C1E4FC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3E85181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6E3FEE3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54F596B9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30"/>
          <w:szCs w:val="30"/>
          <w:lang w:val="en-US" w:eastAsia="zh-CN" w:bidi="ar"/>
        </w:rPr>
        <w:t>4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30"/>
          <w:szCs w:val="30"/>
          <w:lang w:val="en-US" w:eastAsia="zh-CN" w:bidi="ar"/>
        </w:rPr>
        <w:t>. Reference</w:t>
      </w:r>
    </w:p>
    <w:p w14:paraId="311DCF76">
      <w:pPr>
        <w:widowControl w:val="0"/>
        <w:adjustRightInd/>
        <w:snapToGrid/>
        <w:spacing w:after="0" w:line="360" w:lineRule="auto"/>
        <w:ind w:left="420" w:hanging="480" w:hangingChars="2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Armarego, W. L. F.</w:t>
      </w:r>
      <w:r>
        <w:rPr>
          <w:rFonts w:hint="eastAsia"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Chai, C. C. L.</w:t>
      </w:r>
      <w:r>
        <w:rPr>
          <w:rFonts w:hint="eastAsia"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Purification of laboratory chemicals</w:t>
      </w:r>
      <w:r>
        <w:rPr>
          <w:rFonts w:ascii="Times New Roman" w:hAnsi="Times New Roman" w:cs="Times New Roman"/>
          <w:sz w:val="24"/>
          <w:szCs w:val="24"/>
        </w:rPr>
        <w:t xml:space="preserve">, 5th ed., Butterworth- Heinemann, </w:t>
      </w:r>
      <w:r>
        <w:rPr>
          <w:rFonts w:ascii="Times New Roman" w:hAnsi="Times New Roman" w:cs="Times New Roman"/>
          <w:b/>
          <w:sz w:val="24"/>
          <w:szCs w:val="24"/>
        </w:rPr>
        <w:t>2003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7B7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80" w:hangingChars="200"/>
        <w:jc w:val="both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2.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Liang,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Q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Cai,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Jiang,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Pang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Fan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Zhang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Chem. Commun.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2024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60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1638-1641.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instrText xml:space="preserve"> HYPERLINK "https://doi.org/10.1039/D3CC05531K" \o "Link to landing page via DOI" </w:instrTex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doi:org/10.1039/D3CC05531K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end"/>
      </w:r>
    </w:p>
    <w:p w14:paraId="47A4E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hanging="480" w:hangingChars="200"/>
        <w:jc w:val="both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3. Wang, P.-S.; Zhou, X.-L.; Gong, L.-Z.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Org. Lett.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2014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16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976-979.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instrText xml:space="preserve"> HYPERLINK "https://doi.org/10.1021/ol4037055" \o "DOI URL" </w:instrTex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doi:org/10.1021/ol4037055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end"/>
      </w:r>
    </w:p>
    <w:p w14:paraId="1D6F6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4. McTeague, T. A.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Angew. Chem. Int. Ed.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2016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55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 15072-15075.</w:t>
      </w:r>
    </w:p>
    <w:p w14:paraId="1F61A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doi: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instrText xml:space="preserve"> HYPERLINK "https://doi.org/10.1002/anie.201608792" </w:instrTex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org/10.1002/anie.201608792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end"/>
      </w:r>
    </w:p>
    <w:p w14:paraId="28EAA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hanging="240" w:hangingChars="100"/>
        <w:jc w:val="both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5. Henon, H.; Anizon, F.; Golsteyn, R. M.; Leonce, S.; Hofmann, R.; Pfeiffer, B.; Prudhomme, M.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Bioorg. Med. Chem.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2006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14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 3825-3834.</w:t>
      </w:r>
    </w:p>
    <w:p w14:paraId="42084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39" w:leftChars="114" w:firstLine="240" w:firstLineChars="1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instrText xml:space="preserve"> HYPERLINK "https://doi.org/10.1016/j.bmc.2006.01.030" \o "Persistent link using digital object identifier" \t "https://www.sciencedirect.com/science/article/abs/pii/_blank" </w:instrTex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doi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org/10.1016/j.bmc.2006.01.030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fldChar w:fldCharType="end"/>
      </w:r>
    </w:p>
    <w:p w14:paraId="55E03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6. Jia, X.-G.; Guo, P.; Duan, J.; Shu, X.-Z.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Chem. Sci.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2018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 640-645</w:t>
      </w:r>
    </w:p>
    <w:p w14:paraId="0DD69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instrText xml:space="preserve"> HYPERLINK "https://doi.org/10.1039/C7SC03140H" \o "Link to landing page via DOI" </w:instrTex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doi:org/10.1039/C7SC03140H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end"/>
      </w:r>
    </w:p>
    <w:p w14:paraId="14ECE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hanging="480" w:hangingChars="200"/>
        <w:jc w:val="both"/>
        <w:textAlignment w:val="auto"/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 xml:space="preserve">7. 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/>
        </w:rPr>
        <w:t xml:space="preserve">Liu, X.; Liu, S.; Wang, Q.; Zhou, G. Yao, L.; Jiang, R.; Lan, Y.; Chen, W. </w:t>
      </w:r>
      <w:r>
        <w:rPr>
          <w:rFonts w:hint="default" w:ascii="Times New Roman" w:hAnsi="Times New Roman" w:cs="Times New Roman" w:eastAsiaTheme="minorEastAsia"/>
          <w:i/>
          <w:iCs/>
          <w:kern w:val="2"/>
          <w:sz w:val="24"/>
          <w:szCs w:val="24"/>
          <w:lang w:val="en-US" w:eastAsia="zh-CN"/>
        </w:rPr>
        <w:t>Org. Lett.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 w:eastAsiaTheme="minorEastAsia"/>
          <w:b/>
          <w:bCs/>
          <w:kern w:val="2"/>
          <w:sz w:val="24"/>
          <w:szCs w:val="24"/>
          <w:lang w:val="en-US" w:eastAsia="zh-CN"/>
        </w:rPr>
        <w:t>2020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 w:eastAsiaTheme="minorEastAsia"/>
          <w:i/>
          <w:iCs/>
          <w:kern w:val="2"/>
          <w:sz w:val="24"/>
          <w:szCs w:val="24"/>
          <w:lang w:val="en-US" w:eastAsia="zh-CN"/>
        </w:rPr>
        <w:t>22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/>
        </w:rPr>
        <w:t>, 3149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instrText xml:space="preserve"> HYPERLINK "https://doi.org/10.1021/acs.orglett.0c00915" \o "DOI URL" </w:instrTex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>doi:org/10.1021/acs.orglett.0c00915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fldChar w:fldCharType="end"/>
      </w:r>
    </w:p>
    <w:p w14:paraId="3B1DD8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480" w:hanging="480" w:hangingChars="200"/>
        <w:jc w:val="both"/>
        <w:textAlignment w:val="auto"/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8. Guo, P.; Wang, K.; Jin, W.-J.; Xie, H.; Qi, L.; Liu, X.-Y.; Shu, X.-Z.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J. Am. Chem. </w:t>
      </w:r>
    </w:p>
    <w:p w14:paraId="20A260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479" w:leftChars="114" w:hanging="240" w:hangingChars="1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Soc.,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2021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143, 513−523.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instrText xml:space="preserve"> HYPERLINK "https://doi.org/10.1021/jacs.0c12462" \o "DOI URL" </w:instrTex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doi:org/10.1021/jacs.0c12462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end"/>
      </w:r>
    </w:p>
    <w:p w14:paraId="6497E8D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480" w:hanging="480" w:hangingChars="200"/>
        <w:jc w:val="both"/>
        <w:textAlignment w:val="auto"/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9. Duan,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instrText xml:space="preserve"> HYPERLINK "https://onlinelibrary.wiley.com/authored-by/Duan/Jicheng" </w:instrTex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.; Wang,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instrText xml:space="preserve"> HYPERLINK "https://onlinelibrary.wiley.com/authored-by/Wang/Ke" </w:instrTex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K.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 Xu,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instrText xml:space="preserve"> HYPERLINK "https://onlinelibrary.wiley.com/authored-by/Xu/Guang%E2%80%90Li" </w:instrTex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G.-L.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 Kang,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instrText xml:space="preserve"> HYPERLINK "https://onlinelibrary.wiley.com/authored-by/Kang/Shaolin" </w:instrTex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S.;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 Qi,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instrText xml:space="preserve"> HYPERLINK "https://onlinelibrary.wiley.com/authored-by/Qi/Liangliang" </w:instrTex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.;Liu, X.-Y.; Shu, X.-Z.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Angew. </w:t>
      </w:r>
    </w:p>
    <w:p w14:paraId="0CEE146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479" w:leftChars="114" w:hanging="240" w:hangingChars="1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Chem. Int. Ed.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2020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59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23083-23088.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instrText xml:space="preserve"> HYPERLINK "https://doi.org/10.1002/anie.202010737" </w:instrTex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doi:org/10.1002/anie.202010737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end"/>
      </w:r>
    </w:p>
    <w:p w14:paraId="5B8C8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hanging="480" w:hangingChars="200"/>
        <w:jc w:val="both"/>
        <w:textAlignment w:val="auto"/>
        <w:rPr>
          <w:rFonts w:hint="default" w:ascii="Times New Roman" w:hAnsi="Times New Roman" w:cs="Times New Roman"/>
          <w:kern w:val="2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 xml:space="preserve">10. Alfaro, R.; Parra, A.; Alemán, J.; Tortosa, M. </w:t>
      </w:r>
      <w:r>
        <w:rPr>
          <w:rFonts w:hint="eastAsia" w:ascii="Times New Roman" w:hAnsi="Times New Roman" w:cs="Times New Roman"/>
          <w:i/>
          <w:iCs/>
          <w:kern w:val="2"/>
          <w:sz w:val="24"/>
          <w:szCs w:val="24"/>
          <w:lang w:val="en-US" w:eastAsia="zh-CN"/>
        </w:rPr>
        <w:t>J. Am. Chem. Soc.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/>
        </w:rPr>
        <w:t>2012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i/>
          <w:iCs/>
          <w:kern w:val="2"/>
          <w:sz w:val="24"/>
          <w:szCs w:val="24"/>
          <w:lang w:val="en-US" w:eastAsia="zh-CN"/>
        </w:rPr>
        <w:t>134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 xml:space="preserve">, 15165. 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instrText xml:space="preserve"> HYPERLINK "https://doi.org/10.1021/ja307670k" \o "DOI URL" </w:instrTex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>doi:org/10.1021/ja307670k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fldChar w:fldCharType="end"/>
      </w:r>
    </w:p>
    <w:p w14:paraId="05B1F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hanging="480" w:hangingChars="200"/>
        <w:textAlignment w:val="auto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11. Qiu, D.; Li, S.; Yue, G.; Mao, J.; Xu, B.; Yuan, X.; Ye, F. 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>Tetrahedron Lett.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2021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>85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, 153478.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instrText xml:space="preserve"> HYPERLINK "https://doi.org/10.1016/j.tetlet.2021.153478" \o "Persistent link using digital object identifier" \t "https://www.sciencedirect.com/science/article/abs/pii/_blank" </w:instrTex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doi:org/10.1016/j.tetlet.2021.153478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fldChar w:fldCharType="end"/>
      </w:r>
    </w:p>
    <w:p w14:paraId="15836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12. Zych, D.; Kubis, M.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Molecules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2024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29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 1131</w:t>
      </w:r>
    </w:p>
    <w:p w14:paraId="02BD8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instrText xml:space="preserve"> HYPERLINK "https://doi.org/10.3390/molecules29051131" </w:instrTex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doi: org/10.3390/molecules29051131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fldChar w:fldCharType="end"/>
      </w:r>
    </w:p>
    <w:p w14:paraId="133A1E3A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13.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Chen,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D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-S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.;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Huang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,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J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-M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instrText xml:space="preserve"> HYPERLINK "https://www.x-mol.com/paper/journal/58?r_detail=1234248997706682368" </w:instrTex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Synlett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2013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24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, 499-501.</w:t>
      </w:r>
    </w:p>
    <w:p w14:paraId="4498C95F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doi: 10.1055/s-0032-1318197</w:t>
      </w:r>
    </w:p>
    <w:p w14:paraId="68DAC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hanging="480" w:hangingChars="200"/>
        <w:textAlignment w:val="auto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14. Roy, T.; Mondal, K.; Halder, P.; Sengupta, A. Das, P. 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J. Org. Chem.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90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, 6219-6232.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"https://doi.org/10.1021/acs.joc.5c00283" \o "DOI URL" </w:instrTex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doi: org/10.1021/acs.joc.5c00283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171C2CEE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30"/>
          <w:szCs w:val="30"/>
          <w:lang w:val="en-US" w:eastAsia="zh-CN" w:bidi="ar"/>
        </w:rPr>
        <w:t>5. Copies of NMR Spectra of New Compounds</w:t>
      </w:r>
    </w:p>
    <w:p w14:paraId="28BD7762">
      <w:pPr>
        <w:spacing w:line="360" w:lineRule="auto"/>
        <w:jc w:val="both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4F3D2216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1n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0B63A36C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EB9BA6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4110"/>
            <wp:effectExtent l="0" t="0" r="5715" b="8890"/>
            <wp:docPr id="34" name="图片 34" descr="NMR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NMR-H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0D4DC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7285"/>
            <wp:effectExtent l="0" t="0" r="5715" b="5715"/>
            <wp:docPr id="65" name="图片 65" descr="咔唑-NMR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咔唑-NMR-C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C4A18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1s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46EDDC82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6A5DFC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7285"/>
            <wp:effectExtent l="0" t="0" r="5715" b="5715"/>
            <wp:docPr id="69" name="图片 69" descr="NMR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NMR-H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7285"/>
            <wp:effectExtent l="0" t="0" r="5715" b="5715"/>
            <wp:docPr id="70" name="图片 70" descr="NMR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NMR-C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5280D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686556D8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7D2C9F6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1s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376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</w:p>
    <w:p w14:paraId="7F041D7E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7285"/>
            <wp:effectExtent l="0" t="0" r="5715" b="5715"/>
            <wp:docPr id="76" name="图片 76" descr="NMR-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NMR-F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3925C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C82642B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3a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51CD7134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1F36D04">
      <w:pPr>
        <w:spacing w:line="360" w:lineRule="auto"/>
        <w:rPr>
          <w:rFonts w:ascii="Times New Roman" w:hAnsi="Times New Roman" w:eastAsia="宋体" w:cs="Times New Roman"/>
          <w:color w:val="FF0000"/>
          <w:sz w:val="24"/>
        </w:rPr>
      </w:pPr>
      <w:r>
        <w:rPr>
          <w:rFonts w:ascii="Times New Roman" w:hAnsi="Times New Roman" w:eastAsia="宋体" w:cs="Times New Roman"/>
          <w:color w:val="FF0000"/>
          <w:sz w:val="24"/>
        </w:rPr>
        <w:drawing>
          <wp:inline distT="0" distB="0" distL="0" distR="0">
            <wp:extent cx="5274310" cy="3684270"/>
            <wp:effectExtent l="0" t="0" r="889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6114B">
      <w:pPr>
        <w:spacing w:line="360" w:lineRule="auto"/>
        <w:rPr>
          <w:rFonts w:ascii="Times New Roman" w:hAnsi="Times New Roman" w:eastAsia="宋体" w:cs="Times New Roman"/>
          <w:color w:val="FF0000"/>
          <w:sz w:val="24"/>
        </w:rPr>
      </w:pPr>
    </w:p>
    <w:p w14:paraId="764DFB57">
      <w:pPr>
        <w:spacing w:line="360" w:lineRule="auto"/>
        <w:rPr>
          <w:rFonts w:ascii="Times New Roman" w:hAnsi="Times New Roman" w:eastAsia="宋体" w:cs="Times New Roman"/>
          <w:color w:val="FF0000"/>
          <w:sz w:val="24"/>
        </w:rPr>
      </w:pPr>
      <w:r>
        <w:rPr>
          <w:rFonts w:ascii="Times New Roman" w:hAnsi="Times New Roman" w:eastAsia="宋体" w:cs="Times New Roman"/>
          <w:color w:val="FF0000"/>
          <w:sz w:val="24"/>
        </w:rPr>
        <w:drawing>
          <wp:inline distT="0" distB="0" distL="0" distR="0">
            <wp:extent cx="5274310" cy="3684270"/>
            <wp:effectExtent l="0" t="0" r="889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56A66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E77EF8E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449819C4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37E87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F86CF85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3b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0DEC233D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F7B31D4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E775B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662374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578B1CB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2B393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271E4E94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F30CAC2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D6B3D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452630A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7B6913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34CB194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0CA4D0E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106E58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E841E7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E9057D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D77636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0731ED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7D0A4E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FBB46A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049714B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E84FDCD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86CAEB0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22866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3c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0A1E86E1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E9A7993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74B74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192D15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63E125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6C014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4CBF6247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FA3A501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6FCB7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BEA416D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36D5B8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6EA78CF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3F9B6D9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66F50F1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3B4D92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8D3CE47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F2A3E5E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7666A7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999209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974F9CB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F67F446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F587C5E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FFC048C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D94A54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3d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6F15866C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1C579FB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0EF40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1F17EA4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19544EA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CDFB3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22E5FC32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55536D4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36E78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1972D61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25ECB1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01FA33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F0F665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6A186C8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DB4A73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09FB0B2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33FE3D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403B3BF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43DCA37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10FFB89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F3E42DE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1DB0D8C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621B222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1FC682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3e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3CD6EE5C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9DC9928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78754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1AAD51F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7BD61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111B4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4385FE89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5C0857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97487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E9E43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9B3B72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0D23852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B5F81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A3843F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F1C77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14BF83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F552743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8A29C2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E8811A8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7D594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175375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7DDB274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682D429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34C504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3f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176DD888">
      <w:pPr>
        <w:widowControl/>
        <w:jc w:val="left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AF8AE">
      <w:pPr>
        <w:widowControl/>
        <w:jc w:val="left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396A7">
      <w:pPr>
        <w:widowControl/>
        <w:jc w:val="left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73CB40">
      <w:pPr>
        <w:widowControl/>
        <w:jc w:val="left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AF4171">
      <w:pPr>
        <w:widowControl/>
        <w:jc w:val="left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3E7C4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31EC58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2CCA98A5">
      <w:pPr>
        <w:widowControl/>
        <w:jc w:val="left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C19B02">
      <w:pPr>
        <w:widowControl/>
        <w:jc w:val="left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226E9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33BAA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1407FAD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95DCF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F302444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3195F3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B929EB6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5C044C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EFAFCDF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63B2F18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F810FA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3DC8D03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3643ED7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8129FC3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D9ADF21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17773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3g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7F8D6072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54EFCB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3FA0B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F3AF1D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2C6DF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328716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0681B9D0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38F3B6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726E2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8ED207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710E52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2AE1A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2E5F00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DCA57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F7F5A68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280F0C6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B3824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29D900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B3BFD74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D451CF9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04698FE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0875564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B6BC8D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EA2E333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3h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5BDBB71F">
      <w:pPr>
        <w:spacing w:line="360" w:lineRule="auto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7285"/>
            <wp:effectExtent l="0" t="0" r="12065" b="18415"/>
            <wp:docPr id="22" name="图片 22" descr="NMR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NMR-H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CF9EC">
      <w:pPr>
        <w:spacing w:line="360" w:lineRule="auto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426513E0">
      <w:pPr>
        <w:spacing w:line="360" w:lineRule="auto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01DCCA6F">
      <w:pPr>
        <w:spacing w:line="360" w:lineRule="auto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7285"/>
            <wp:effectExtent l="0" t="0" r="12065" b="18415"/>
            <wp:docPr id="23" name="图片 23" descr="NMR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NMR-C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AD4F2">
      <w:pPr>
        <w:spacing w:line="360" w:lineRule="auto"/>
        <w:jc w:val="both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3895DFC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554FFC3D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2D9B45D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6D66A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62B14F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h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376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</w:p>
    <w:p w14:paraId="71822677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4110"/>
            <wp:effectExtent l="0" t="0" r="5715" b="8890"/>
            <wp:docPr id="59" name="图片 59" descr="NMR-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NMR-F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86A0F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3i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2EAC65B1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6E6142F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56A40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EC787EE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ED02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3D4ADF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1DFDAEF6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EEA1C11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A25E7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1D67A9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313B23B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2143456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132416B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EF1E606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121E130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CC25D8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54FE33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C48D1B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F2224C2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D68E633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FAF932D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AE2B6B8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F908E76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0EC0E27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3j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MHz,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7E654D2E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B00C04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6AFE9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0EF83F2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F106F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FDED143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j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1AE1E572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F01B4E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81A94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E7F556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15A946F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64280F2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5D449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964A4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D0BAE7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A98DFDE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A1C13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9834FE8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37E0A0F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E871F41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91A68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3CB0AD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017D8E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BA04B86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3k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1A27A7AE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F08A61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D9FE7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F7CAB81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EFEE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21BB7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54E1C0F2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8EAB6A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E885E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C66503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A916A02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B5C30C1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41CC317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634AE06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FA4253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033A3B8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8EE5CD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73F7D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B03EDDC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1959D22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794BF2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B59EA7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9DAF0BB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DFB6E1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3l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67F4C7E5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50A6241">
      <w:pPr>
        <w:spacing w:line="360" w:lineRule="auto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7285"/>
            <wp:effectExtent l="0" t="0" r="5715" b="5715"/>
            <wp:docPr id="77" name="图片 77" descr="NMR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NMR-H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639BB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CF2ED6">
      <w:pPr>
        <w:spacing w:line="360" w:lineRule="auto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4110"/>
            <wp:effectExtent l="0" t="0" r="5715" b="8890"/>
            <wp:docPr id="78" name="图片 78" descr="NMR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NMR-C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EDD4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19DAEAD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6B41062C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2A28892">
      <w:pPr>
        <w:spacing w:line="360" w:lineRule="auto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7285"/>
            <wp:effectExtent l="0" t="0" r="5715" b="5715"/>
            <wp:docPr id="79" name="图片 79" descr="NMR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NMR-B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F27E6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04C4669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8C55D4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DF6342B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963B196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3994A3E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9A97812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066D0CE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BBA74E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E3317C6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4C520F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8E955B6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25F58D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0CB945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E6C8ED4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FB2DDBE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3m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 MHz, C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38C87089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1CF35FF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7EC6B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55D0F2F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8DD9E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68926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27A29AA3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527F919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FEABD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853EE8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7E270A8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09ADE5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1246CEC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967CA4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6CFF13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E74FBB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FA0D825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993B1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66395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885CDB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118D24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BB1DD83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F9EFCBE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95F6BB8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3n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0 MHz,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531BF04F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276B943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4BF7C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1B4297D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CD46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523C8F8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2B71B07C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F89238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2438C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B0AC5A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869516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AD8FF6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1C05523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FB08526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DAE60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7848F12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84D8E3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086D0DF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74E25B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EC2349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F9AE2B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EEB685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ACF78B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EE2450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red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0388E6E5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7285"/>
            <wp:effectExtent l="0" t="0" r="12065" b="18415"/>
            <wp:docPr id="55" name="图片 55" descr="NMR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NMR-H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357E4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E17C19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7285"/>
            <wp:effectExtent l="0" t="0" r="12065" b="18415"/>
            <wp:docPr id="56" name="图片 56" descr="NMR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NMR-C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39548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7276D0D1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F2E422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4110"/>
            <wp:effectExtent l="0" t="0" r="5715" b="8890"/>
            <wp:docPr id="48" name="图片 48" descr="二级-硼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二级-硼谱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675D5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154B16A7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7285"/>
            <wp:effectExtent l="0" t="0" r="12065" b="18415"/>
            <wp:docPr id="57" name="图片 57" descr="NMR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NMR-H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37164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631F18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7285"/>
            <wp:effectExtent l="0" t="0" r="12065" b="18415"/>
            <wp:docPr id="58" name="图片 58" descr="NMR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NMR-C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1832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7AD000A1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5527DD97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4110"/>
            <wp:effectExtent l="0" t="0" r="5715" b="8890"/>
            <wp:docPr id="35" name="图片 35" descr="烷基-硼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烷基-硼谱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192AF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q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3B6AE60B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40E550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FDED8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B3D25F3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E9EA0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476A91D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q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7F297D61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4BB77E0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E3EC9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133DA93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74CD8C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5335E37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1596D72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8D684C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6B170B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38C638F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A7ABBA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3C8AF3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F1CE72F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FDBB01C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345397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6DBB00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CE2646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06AF8FE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2B3269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538A65E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407E8D13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F3EE268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1B401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3CDC5F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142902D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3D302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7999C55E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FCD1E49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8DB8F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1F4F08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795C6E0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42AA96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14BE7E8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FC3284F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C9A76CA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FF2DB95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937C42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110D390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CDE20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FA4FD82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B61CE23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986BDF3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E8298C2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F4A86E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7043BD91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F744B2E">
      <w:pPr>
        <w:spacing w:line="360" w:lineRule="auto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4110"/>
            <wp:effectExtent l="0" t="0" r="5715" b="8890"/>
            <wp:docPr id="36" name="图片 36" descr="NMR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NMR-H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C8F16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0AA6C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FBCB770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C1AD3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551A8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0B676E7B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34A08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A025044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13497CF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796A99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01D70C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E01A28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0B624D9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5B0DC4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01729A6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B421D7C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68E1E62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3634FE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C391D0A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B61E309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9E3939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1E3E23F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1674AA8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ABC9EB">
      <w:pPr>
        <w:spacing w:line="360" w:lineRule="auto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7285"/>
            <wp:effectExtent l="0" t="0" r="5715" b="5715"/>
            <wp:docPr id="50" name="图片 50" descr="NMR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NMR-H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7285"/>
            <wp:effectExtent l="0" t="0" r="5715" b="5715"/>
            <wp:docPr id="51" name="图片 51" descr="NMR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NMR-C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E1754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A45519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37B7D86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14B190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B NMR (128 MHz, CDCl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  <w:vertAlign w:val="subscript"/>
        </w:rPr>
        <w:t>3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highlight w:val="none"/>
        </w:rPr>
        <w:t>)</w:t>
      </w:r>
    </w:p>
    <w:p w14:paraId="2B3AD745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684270"/>
            <wp:effectExtent l="0" t="0" r="8890" b="1143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74C75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8071CF1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B81EA6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3308107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487E8E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2426D77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198E56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CB9E0F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F112424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A68E8B7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3C886B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2931DF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6BEA9B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2475FA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0F19D0A">
      <w:pPr>
        <w:spacing w:line="360" w:lineRule="auto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0A73E5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6BFA47A0">
      <w:pPr>
        <w:spacing w:line="360" w:lineRule="auto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7285"/>
            <wp:effectExtent l="0" t="0" r="12065" b="18415"/>
            <wp:docPr id="73" name="图片 73" descr="NMR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NMR-H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AA2BA">
      <w:pPr>
        <w:spacing w:line="360" w:lineRule="auto"/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3AE023D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677285"/>
            <wp:effectExtent l="0" t="0" r="12065" b="18415"/>
            <wp:docPr id="61" name="图片 61" descr="NMR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NMR-C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795C9"/>
    <w:p w14:paraId="7A9CF3B6"/>
    <w:p w14:paraId="295EE119"/>
    <w:p w14:paraId="10D23ED6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cs="Times New Roman"/>
          <w:b/>
          <w:sz w:val="24"/>
          <w:vertAlign w:val="superscript"/>
        </w:rPr>
        <w:t>19</w:t>
      </w:r>
      <w:r>
        <w:rPr>
          <w:rFonts w:ascii="Times New Roman" w:hAnsi="Times New Roman" w:cs="Times New Roman"/>
          <w:b/>
          <w:sz w:val="24"/>
        </w:rPr>
        <w:t>F NMR (376 MHz, CDCl</w:t>
      </w:r>
      <w:r>
        <w:rPr>
          <w:rFonts w:ascii="Times New Roman" w:hAnsi="Times New Roman" w:cs="Times New Roman"/>
          <w:b/>
          <w:sz w:val="24"/>
          <w:vertAlign w:val="subscript"/>
        </w:rPr>
        <w:t>3</w:t>
      </w:r>
      <w:r>
        <w:rPr>
          <w:rFonts w:ascii="Times New Roman" w:hAnsi="Times New Roman" w:cs="Times New Roman"/>
          <w:b/>
          <w:sz w:val="24"/>
        </w:rPr>
        <w:t>)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, 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 NMR (128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</w:p>
    <w:p w14:paraId="5C3909B5"/>
    <w:p w14:paraId="4B9A1CE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677285"/>
            <wp:effectExtent l="0" t="0" r="12065" b="18415"/>
            <wp:docPr id="63" name="图片 63" descr="NMR-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NMR-F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F4C66">
      <w:pPr>
        <w:rPr>
          <w:rFonts w:hint="eastAsia" w:eastAsiaTheme="minorEastAsia"/>
          <w:lang w:eastAsia="zh-CN"/>
        </w:rPr>
      </w:pPr>
    </w:p>
    <w:p w14:paraId="30839E5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677285"/>
            <wp:effectExtent l="0" t="0" r="12065" b="18415"/>
            <wp:docPr id="62" name="图片 62" descr="NMR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NMR-B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D9159"/>
    <w:p w14:paraId="73B40D5F">
      <w:pPr>
        <w:rPr>
          <w:rFonts w:hint="eastAsia" w:eastAsiaTheme="minorEastAsia"/>
          <w:lang w:eastAsia="zh-CN"/>
        </w:rPr>
      </w:pPr>
    </w:p>
    <w:p w14:paraId="2FDA1DF1"/>
    <w:p w14:paraId="2683179A">
      <w:pPr>
        <w:spacing w:line="360" w:lineRule="auto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2443B5A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677285"/>
            <wp:effectExtent l="0" t="0" r="12065" b="18415"/>
            <wp:docPr id="64" name="图片 64" descr="NMR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NMR-H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1D82E"/>
    <w:p w14:paraId="4A1AFE1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677285"/>
            <wp:effectExtent l="0" t="0" r="12065" b="18415"/>
            <wp:docPr id="66" name="图片 66" descr="NMR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NMR-C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5EFB6"/>
    <w:p w14:paraId="07448B0D"/>
    <w:p w14:paraId="4A601A31"/>
    <w:p w14:paraId="5B1B53BA"/>
    <w:p w14:paraId="68762F65"/>
    <w:p w14:paraId="3F474158">
      <w:pPr>
        <w:jc w:val="center"/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6E4BB62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677285"/>
            <wp:effectExtent l="0" t="0" r="12065" b="18415"/>
            <wp:docPr id="67" name="图片 67" descr="NMR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NMR-H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7E1B6">
      <w:pPr>
        <w:rPr>
          <w:rFonts w:hint="eastAsia" w:eastAsiaTheme="minorEastAsia"/>
          <w:lang w:eastAsia="zh-CN"/>
        </w:rPr>
      </w:pPr>
    </w:p>
    <w:p w14:paraId="2C2E5C9F">
      <w:pPr>
        <w:rPr>
          <w:rFonts w:hint="eastAsia" w:eastAsiaTheme="minorEastAsia"/>
          <w:lang w:eastAsia="zh-CN"/>
        </w:rPr>
      </w:pPr>
    </w:p>
    <w:p w14:paraId="571D187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677285"/>
            <wp:effectExtent l="0" t="0" r="12065" b="18415"/>
            <wp:docPr id="68" name="图片 68" descr="NMR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NMR-C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3F43D"/>
    <w:p w14:paraId="5633937C">
      <w:pPr>
        <w:jc w:val="both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259FED4A">
      <w:pPr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6F398D6C">
      <w:pPr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 NMR (1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2D0F28D3">
      <w:pPr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1EC2D3C">
      <w:pPr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7285"/>
            <wp:effectExtent l="0" t="0" r="12065" b="18415"/>
            <wp:docPr id="71" name="图片 71" descr="NMR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NMR-H"/>
                    <pic:cNvPicPr>
                      <a:picLocks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09420">
      <w:pPr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5C6A696F">
      <w:pPr>
        <w:jc w:val="both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8FD51C7">
      <w:pPr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677285"/>
            <wp:effectExtent l="0" t="0" r="12065" b="18415"/>
            <wp:docPr id="72" name="图片 72" descr="NMR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NMR-C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191EF">
      <w:pPr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7A660577">
      <w:pPr>
        <w:jc w:val="center"/>
      </w:pP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 N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00 MHz, CDCl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C NMR (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60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 MHz, CD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Cl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1C4ED4F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677285"/>
            <wp:effectExtent l="0" t="0" r="12065" b="18415"/>
            <wp:docPr id="74" name="图片 74" descr="NMR-H-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NMR-H-600"/>
                    <pic:cNvPicPr>
                      <a:picLocks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8E470">
      <w:pPr>
        <w:rPr>
          <w:rFonts w:hint="eastAsia" w:eastAsiaTheme="minorEastAsia"/>
          <w:lang w:eastAsia="zh-CN"/>
        </w:rPr>
      </w:pPr>
    </w:p>
    <w:p w14:paraId="5CE9A7E5">
      <w:pPr>
        <w:rPr>
          <w:rFonts w:hint="eastAsia" w:eastAsiaTheme="minorEastAsia"/>
          <w:lang w:eastAsia="zh-CN"/>
        </w:rPr>
      </w:pPr>
    </w:p>
    <w:p w14:paraId="101214C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677285"/>
            <wp:effectExtent l="0" t="0" r="12065" b="18415"/>
            <wp:docPr id="75" name="图片 75" descr="NMR-C-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NMR-C-600"/>
                    <pic:cNvPicPr>
                      <a:picLocks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yriad Pro Light">
    <w:altName w:val="Calibr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Gotham Book Regular">
    <w:altName w:val="Calibri"/>
    <w:panose1 w:val="00000000000000000000"/>
    <w:charset w:val="4D"/>
    <w:family w:val="auto"/>
    <w:pitch w:val="default"/>
    <w:sig w:usb0="00000000" w:usb1="00000000" w:usb2="00000000" w:usb3="00000000" w:csb0="00000111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NTkxY2Y5YTIyMjVkM2IxN2U3NjIzYWEyZWYxNTgifQ=="/>
  </w:docVars>
  <w:rsids>
    <w:rsidRoot w:val="00000000"/>
    <w:rsid w:val="00CD636E"/>
    <w:rsid w:val="01503CEC"/>
    <w:rsid w:val="022A16E3"/>
    <w:rsid w:val="02720CAD"/>
    <w:rsid w:val="02B45271"/>
    <w:rsid w:val="04195AF4"/>
    <w:rsid w:val="045779C5"/>
    <w:rsid w:val="046702FB"/>
    <w:rsid w:val="056A5D0F"/>
    <w:rsid w:val="05F73ED5"/>
    <w:rsid w:val="062B2446"/>
    <w:rsid w:val="07F70584"/>
    <w:rsid w:val="080776F1"/>
    <w:rsid w:val="0835467D"/>
    <w:rsid w:val="08A30CCE"/>
    <w:rsid w:val="08AA65CC"/>
    <w:rsid w:val="0992356F"/>
    <w:rsid w:val="09F47F2F"/>
    <w:rsid w:val="0A38180C"/>
    <w:rsid w:val="0B4563EB"/>
    <w:rsid w:val="0C4C3EA9"/>
    <w:rsid w:val="0F030454"/>
    <w:rsid w:val="10B81EF1"/>
    <w:rsid w:val="13367784"/>
    <w:rsid w:val="143C6364"/>
    <w:rsid w:val="149C6C23"/>
    <w:rsid w:val="14D70563"/>
    <w:rsid w:val="15852D86"/>
    <w:rsid w:val="15F53CE3"/>
    <w:rsid w:val="175979C3"/>
    <w:rsid w:val="17AE1FE3"/>
    <w:rsid w:val="190F3315"/>
    <w:rsid w:val="19C0641E"/>
    <w:rsid w:val="19DB3D80"/>
    <w:rsid w:val="1A6945C9"/>
    <w:rsid w:val="1B5A6842"/>
    <w:rsid w:val="1DA151B4"/>
    <w:rsid w:val="1F645556"/>
    <w:rsid w:val="22F761CA"/>
    <w:rsid w:val="23CD191B"/>
    <w:rsid w:val="241308D1"/>
    <w:rsid w:val="24420BB0"/>
    <w:rsid w:val="263C305A"/>
    <w:rsid w:val="268B161A"/>
    <w:rsid w:val="2735767F"/>
    <w:rsid w:val="28441A80"/>
    <w:rsid w:val="29B570DA"/>
    <w:rsid w:val="2C0E2AD1"/>
    <w:rsid w:val="2F1C7E9A"/>
    <w:rsid w:val="2F5638B8"/>
    <w:rsid w:val="307E2CAF"/>
    <w:rsid w:val="328C3D1D"/>
    <w:rsid w:val="34030A42"/>
    <w:rsid w:val="34A266B2"/>
    <w:rsid w:val="36FE233B"/>
    <w:rsid w:val="38237D6A"/>
    <w:rsid w:val="38C832DD"/>
    <w:rsid w:val="3934169D"/>
    <w:rsid w:val="3AE40033"/>
    <w:rsid w:val="3B6C2FE0"/>
    <w:rsid w:val="3E4B1963"/>
    <w:rsid w:val="3E9123D7"/>
    <w:rsid w:val="3E9C5B90"/>
    <w:rsid w:val="429C52D4"/>
    <w:rsid w:val="43CA0695"/>
    <w:rsid w:val="43E925B2"/>
    <w:rsid w:val="45BB5620"/>
    <w:rsid w:val="46413680"/>
    <w:rsid w:val="471A45C8"/>
    <w:rsid w:val="4795375C"/>
    <w:rsid w:val="47D46525"/>
    <w:rsid w:val="4A370FED"/>
    <w:rsid w:val="4BA81EB3"/>
    <w:rsid w:val="4C546AB4"/>
    <w:rsid w:val="4E99217D"/>
    <w:rsid w:val="4EBC5850"/>
    <w:rsid w:val="50602DC5"/>
    <w:rsid w:val="50B56A58"/>
    <w:rsid w:val="51206BAF"/>
    <w:rsid w:val="51DF63BC"/>
    <w:rsid w:val="52AC6182"/>
    <w:rsid w:val="52E31F8D"/>
    <w:rsid w:val="53A2524A"/>
    <w:rsid w:val="540006A2"/>
    <w:rsid w:val="543D5452"/>
    <w:rsid w:val="547534C6"/>
    <w:rsid w:val="55102257"/>
    <w:rsid w:val="55766CF9"/>
    <w:rsid w:val="55943798"/>
    <w:rsid w:val="5C465BC4"/>
    <w:rsid w:val="5C9B5E27"/>
    <w:rsid w:val="5D416F1C"/>
    <w:rsid w:val="5D47624D"/>
    <w:rsid w:val="5E656472"/>
    <w:rsid w:val="5EB5549B"/>
    <w:rsid w:val="5ECC3E96"/>
    <w:rsid w:val="61BE6722"/>
    <w:rsid w:val="64D545D9"/>
    <w:rsid w:val="64EE34FB"/>
    <w:rsid w:val="667831F6"/>
    <w:rsid w:val="66CA6024"/>
    <w:rsid w:val="68F90C53"/>
    <w:rsid w:val="6AB4579C"/>
    <w:rsid w:val="6AF10828"/>
    <w:rsid w:val="6BD915C1"/>
    <w:rsid w:val="72EA3055"/>
    <w:rsid w:val="73567382"/>
    <w:rsid w:val="737A0F37"/>
    <w:rsid w:val="73A71F64"/>
    <w:rsid w:val="74843EF7"/>
    <w:rsid w:val="749E4E5D"/>
    <w:rsid w:val="78340796"/>
    <w:rsid w:val="78680440"/>
    <w:rsid w:val="78D07C4D"/>
    <w:rsid w:val="79ED4D77"/>
    <w:rsid w:val="7BA619AB"/>
    <w:rsid w:val="7CAF61F4"/>
    <w:rsid w:val="7CBB53A7"/>
    <w:rsid w:val="7CF76237"/>
    <w:rsid w:val="7D676F18"/>
    <w:rsid w:val="7F260CC7"/>
    <w:rsid w:val="7F392B36"/>
    <w:rsid w:val="7F9E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1"/>
    <w:basedOn w:val="1"/>
    <w:next w:val="1"/>
    <w:qFormat/>
    <w:uiPriority w:val="39"/>
    <w:pPr>
      <w:widowControl w:val="0"/>
      <w:tabs>
        <w:tab w:val="right" w:leader="dot" w:pos="8302"/>
      </w:tabs>
      <w:adjustRightInd/>
      <w:snapToGrid/>
      <w:spacing w:before="120" w:after="0" w:line="259" w:lineRule="auto"/>
    </w:pPr>
    <w:rPr>
      <w:rFonts w:ascii="宋体" w:hAnsi="宋体" w:eastAsia="宋体" w:cs="Times New Roman"/>
      <w:b/>
      <w:kern w:val="2"/>
      <w:sz w:val="28"/>
      <w:szCs w:val="2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BA_Title"/>
    <w:basedOn w:val="1"/>
    <w:next w:val="1"/>
    <w:qFormat/>
    <w:uiPriority w:val="0"/>
    <w:pPr>
      <w:suppressAutoHyphens/>
      <w:adjustRightInd/>
      <w:snapToGrid/>
      <w:spacing w:before="1400" w:after="180"/>
      <w:jc w:val="center"/>
    </w:pPr>
    <w:rPr>
      <w:rFonts w:ascii="Myriad Pro Light" w:hAnsi="Myriad Pro Light" w:cs="Times New Roman" w:eastAsiaTheme="minorEastAsia"/>
      <w:b/>
      <w:kern w:val="36"/>
      <w:sz w:val="34"/>
      <w:szCs w:val="20"/>
      <w:lang w:eastAsia="en-US"/>
    </w:rPr>
  </w:style>
  <w:style w:type="paragraph" w:customStyle="1" w:styleId="9">
    <w:name w:val="BB_Author_Name"/>
    <w:basedOn w:val="1"/>
    <w:next w:val="1"/>
    <w:qFormat/>
    <w:uiPriority w:val="0"/>
    <w:pPr>
      <w:adjustRightInd/>
      <w:snapToGrid/>
      <w:spacing w:before="240" w:beforeLines="100" w:after="240"/>
      <w:jc w:val="center"/>
    </w:pPr>
    <w:rPr>
      <w:rFonts w:ascii="Times New Roman" w:hAnsi="Times New Roman" w:cs="Times New Roman" w:eastAsiaTheme="minorEastAsia"/>
      <w:color w:val="000000" w:themeColor="text1"/>
      <w:kern w:val="36"/>
      <w:sz w:val="24"/>
      <w:szCs w:val="24"/>
      <w14:textFill>
        <w14:solidFill>
          <w14:schemeClr w14:val="tx1"/>
        </w14:solidFill>
      </w14:textFill>
    </w:rPr>
  </w:style>
  <w:style w:type="paragraph" w:customStyle="1" w:styleId="10">
    <w:name w:val="BG_Keywords"/>
    <w:basedOn w:val="1"/>
    <w:next w:val="1"/>
    <w:qFormat/>
    <w:uiPriority w:val="0"/>
    <w:pPr>
      <w:adjustRightInd/>
      <w:snapToGrid/>
      <w:spacing w:after="0"/>
      <w:jc w:val="center"/>
    </w:pPr>
    <w:rPr>
      <w:rFonts w:ascii="Times New Roman" w:hAnsi="Times New Roman" w:eastAsia="宋体" w:cs="Times New Roman"/>
      <w:kern w:val="22"/>
      <w:sz w:val="24"/>
      <w:szCs w:val="24"/>
      <w:lang w:eastAsia="en-US"/>
    </w:rPr>
  </w:style>
  <w:style w:type="paragraph" w:customStyle="1" w:styleId="11">
    <w:name w:val="Heading"/>
    <w:basedOn w:val="12"/>
    <w:qFormat/>
    <w:uiPriority w:val="0"/>
    <w:pPr>
      <w:spacing w:before="240" w:after="0"/>
    </w:pPr>
    <w:rPr>
      <w:b/>
      <w:bCs/>
      <w:sz w:val="24"/>
    </w:rPr>
  </w:style>
  <w:style w:type="paragraph" w:customStyle="1" w:styleId="12">
    <w:name w:val="Body"/>
    <w:basedOn w:val="1"/>
    <w:qFormat/>
    <w:uiPriority w:val="0"/>
    <w:pPr>
      <w:widowControl/>
      <w:spacing w:after="240" w:line="480" w:lineRule="auto"/>
    </w:pPr>
    <w:rPr>
      <w:rFonts w:ascii="Gotham Book Regular" w:hAnsi="Gotham Book Regular" w:eastAsia="Times New Roman" w:cs="Arial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67.tiff"/><Relationship Id="rId98" Type="http://schemas.openxmlformats.org/officeDocument/2006/relationships/image" Target="media/image66.tiff"/><Relationship Id="rId97" Type="http://schemas.openxmlformats.org/officeDocument/2006/relationships/image" Target="media/image65.tiff"/><Relationship Id="rId96" Type="http://schemas.openxmlformats.org/officeDocument/2006/relationships/image" Target="media/image64.tiff"/><Relationship Id="rId95" Type="http://schemas.openxmlformats.org/officeDocument/2006/relationships/image" Target="media/image63.tiff"/><Relationship Id="rId94" Type="http://schemas.openxmlformats.org/officeDocument/2006/relationships/image" Target="media/image62.tiff"/><Relationship Id="rId93" Type="http://schemas.openxmlformats.org/officeDocument/2006/relationships/image" Target="media/image61.tiff"/><Relationship Id="rId92" Type="http://schemas.openxmlformats.org/officeDocument/2006/relationships/image" Target="media/image60.tiff"/><Relationship Id="rId91" Type="http://schemas.openxmlformats.org/officeDocument/2006/relationships/image" Target="media/image59.tiff"/><Relationship Id="rId90" Type="http://schemas.openxmlformats.org/officeDocument/2006/relationships/image" Target="media/image58.tiff"/><Relationship Id="rId9" Type="http://schemas.openxmlformats.org/officeDocument/2006/relationships/image" Target="media/image3.emf"/><Relationship Id="rId89" Type="http://schemas.openxmlformats.org/officeDocument/2006/relationships/image" Target="media/image57.tiff"/><Relationship Id="rId88" Type="http://schemas.openxmlformats.org/officeDocument/2006/relationships/image" Target="media/image56.tiff"/><Relationship Id="rId87" Type="http://schemas.openxmlformats.org/officeDocument/2006/relationships/image" Target="media/image55.tiff"/><Relationship Id="rId86" Type="http://schemas.openxmlformats.org/officeDocument/2006/relationships/image" Target="media/image54.tiff"/><Relationship Id="rId85" Type="http://schemas.openxmlformats.org/officeDocument/2006/relationships/image" Target="media/image53.tiff"/><Relationship Id="rId84" Type="http://schemas.openxmlformats.org/officeDocument/2006/relationships/image" Target="media/image52.tiff"/><Relationship Id="rId83" Type="http://schemas.openxmlformats.org/officeDocument/2006/relationships/image" Target="media/image51.tiff"/><Relationship Id="rId82" Type="http://schemas.openxmlformats.org/officeDocument/2006/relationships/image" Target="media/image50.tiff"/><Relationship Id="rId81" Type="http://schemas.openxmlformats.org/officeDocument/2006/relationships/image" Target="media/image49.tiff"/><Relationship Id="rId80" Type="http://schemas.openxmlformats.org/officeDocument/2006/relationships/image" Target="media/image48.jpeg"/><Relationship Id="rId8" Type="http://schemas.openxmlformats.org/officeDocument/2006/relationships/oleObject" Target="embeddings/oleObject3.bin"/><Relationship Id="rId79" Type="http://schemas.openxmlformats.org/officeDocument/2006/relationships/image" Target="media/image47.tiff"/><Relationship Id="rId78" Type="http://schemas.openxmlformats.org/officeDocument/2006/relationships/image" Target="media/image46.tiff"/><Relationship Id="rId77" Type="http://schemas.openxmlformats.org/officeDocument/2006/relationships/image" Target="media/image45.tiff"/><Relationship Id="rId76" Type="http://schemas.openxmlformats.org/officeDocument/2006/relationships/image" Target="media/image44.tiff"/><Relationship Id="rId75" Type="http://schemas.openxmlformats.org/officeDocument/2006/relationships/image" Target="media/image43.tiff"/><Relationship Id="rId74" Type="http://schemas.openxmlformats.org/officeDocument/2006/relationships/image" Target="media/image42.tiff"/><Relationship Id="rId73" Type="http://schemas.openxmlformats.org/officeDocument/2006/relationships/image" Target="media/image41.tiff"/><Relationship Id="rId72" Type="http://schemas.openxmlformats.org/officeDocument/2006/relationships/image" Target="media/image40.tiff"/><Relationship Id="rId71" Type="http://schemas.openxmlformats.org/officeDocument/2006/relationships/image" Target="media/image39.tiff"/><Relationship Id="rId70" Type="http://schemas.openxmlformats.org/officeDocument/2006/relationships/image" Target="media/image38.tiff"/><Relationship Id="rId7" Type="http://schemas.openxmlformats.org/officeDocument/2006/relationships/image" Target="media/image2.emf"/><Relationship Id="rId69" Type="http://schemas.openxmlformats.org/officeDocument/2006/relationships/image" Target="media/image37.tiff"/><Relationship Id="rId68" Type="http://schemas.openxmlformats.org/officeDocument/2006/relationships/image" Target="media/image36.tiff"/><Relationship Id="rId67" Type="http://schemas.openxmlformats.org/officeDocument/2006/relationships/image" Target="media/image35.tiff"/><Relationship Id="rId66" Type="http://schemas.openxmlformats.org/officeDocument/2006/relationships/image" Target="media/image34.tiff"/><Relationship Id="rId65" Type="http://schemas.openxmlformats.org/officeDocument/2006/relationships/image" Target="media/image33.tiff"/><Relationship Id="rId64" Type="http://schemas.openxmlformats.org/officeDocument/2006/relationships/image" Target="media/image32.tiff"/><Relationship Id="rId63" Type="http://schemas.openxmlformats.org/officeDocument/2006/relationships/image" Target="media/image31.jpeg"/><Relationship Id="rId62" Type="http://schemas.openxmlformats.org/officeDocument/2006/relationships/image" Target="media/image30.tiff"/><Relationship Id="rId61" Type="http://schemas.openxmlformats.org/officeDocument/2006/relationships/image" Target="media/image29.emf"/><Relationship Id="rId60" Type="http://schemas.openxmlformats.org/officeDocument/2006/relationships/oleObject" Target="embeddings/oleObject29.bin"/><Relationship Id="rId6" Type="http://schemas.openxmlformats.org/officeDocument/2006/relationships/oleObject" Target="embeddings/oleObject2.bin"/><Relationship Id="rId59" Type="http://schemas.openxmlformats.org/officeDocument/2006/relationships/image" Target="media/image28.emf"/><Relationship Id="rId58" Type="http://schemas.openxmlformats.org/officeDocument/2006/relationships/oleObject" Target="embeddings/oleObject28.bin"/><Relationship Id="rId57" Type="http://schemas.openxmlformats.org/officeDocument/2006/relationships/image" Target="media/image27.emf"/><Relationship Id="rId56" Type="http://schemas.openxmlformats.org/officeDocument/2006/relationships/oleObject" Target="embeddings/oleObject27.bin"/><Relationship Id="rId55" Type="http://schemas.openxmlformats.org/officeDocument/2006/relationships/image" Target="media/image26.emf"/><Relationship Id="rId54" Type="http://schemas.openxmlformats.org/officeDocument/2006/relationships/oleObject" Target="embeddings/oleObject26.bin"/><Relationship Id="rId53" Type="http://schemas.openxmlformats.org/officeDocument/2006/relationships/image" Target="media/image25.emf"/><Relationship Id="rId52" Type="http://schemas.openxmlformats.org/officeDocument/2006/relationships/oleObject" Target="embeddings/oleObject25.bin"/><Relationship Id="rId51" Type="http://schemas.openxmlformats.org/officeDocument/2006/relationships/image" Target="media/image24.emf"/><Relationship Id="rId50" Type="http://schemas.openxmlformats.org/officeDocument/2006/relationships/oleObject" Target="embeddings/oleObject24.bin"/><Relationship Id="rId5" Type="http://schemas.openxmlformats.org/officeDocument/2006/relationships/image" Target="media/image1.emf"/><Relationship Id="rId49" Type="http://schemas.openxmlformats.org/officeDocument/2006/relationships/image" Target="media/image23.emf"/><Relationship Id="rId48" Type="http://schemas.openxmlformats.org/officeDocument/2006/relationships/oleObject" Target="embeddings/oleObject23.bin"/><Relationship Id="rId47" Type="http://schemas.openxmlformats.org/officeDocument/2006/relationships/image" Target="media/image22.emf"/><Relationship Id="rId46" Type="http://schemas.openxmlformats.org/officeDocument/2006/relationships/oleObject" Target="embeddings/oleObject22.bin"/><Relationship Id="rId45" Type="http://schemas.openxmlformats.org/officeDocument/2006/relationships/image" Target="media/image21.emf"/><Relationship Id="rId44" Type="http://schemas.openxmlformats.org/officeDocument/2006/relationships/oleObject" Target="embeddings/oleObject21.bin"/><Relationship Id="rId43" Type="http://schemas.openxmlformats.org/officeDocument/2006/relationships/image" Target="media/image20.emf"/><Relationship Id="rId42" Type="http://schemas.openxmlformats.org/officeDocument/2006/relationships/oleObject" Target="embeddings/oleObject20.bin"/><Relationship Id="rId41" Type="http://schemas.openxmlformats.org/officeDocument/2006/relationships/image" Target="media/image19.emf"/><Relationship Id="rId40" Type="http://schemas.openxmlformats.org/officeDocument/2006/relationships/oleObject" Target="embeddings/oleObject19.bin"/><Relationship Id="rId4" Type="http://schemas.openxmlformats.org/officeDocument/2006/relationships/oleObject" Target="embeddings/oleObject1.bin"/><Relationship Id="rId39" Type="http://schemas.openxmlformats.org/officeDocument/2006/relationships/image" Target="media/image18.emf"/><Relationship Id="rId38" Type="http://schemas.openxmlformats.org/officeDocument/2006/relationships/oleObject" Target="embeddings/oleObject18.bin"/><Relationship Id="rId37" Type="http://schemas.openxmlformats.org/officeDocument/2006/relationships/image" Target="media/image17.emf"/><Relationship Id="rId36" Type="http://schemas.openxmlformats.org/officeDocument/2006/relationships/oleObject" Target="embeddings/oleObject17.bin"/><Relationship Id="rId35" Type="http://schemas.openxmlformats.org/officeDocument/2006/relationships/image" Target="media/image16.emf"/><Relationship Id="rId34" Type="http://schemas.openxmlformats.org/officeDocument/2006/relationships/oleObject" Target="embeddings/oleObject16.bin"/><Relationship Id="rId33" Type="http://schemas.openxmlformats.org/officeDocument/2006/relationships/image" Target="media/image15.emf"/><Relationship Id="rId32" Type="http://schemas.openxmlformats.org/officeDocument/2006/relationships/oleObject" Target="embeddings/oleObject15.bin"/><Relationship Id="rId31" Type="http://schemas.openxmlformats.org/officeDocument/2006/relationships/image" Target="media/image14.emf"/><Relationship Id="rId30" Type="http://schemas.openxmlformats.org/officeDocument/2006/relationships/oleObject" Target="embeddings/oleObject14.bin"/><Relationship Id="rId3" Type="http://schemas.openxmlformats.org/officeDocument/2006/relationships/theme" Target="theme/theme1.xml"/><Relationship Id="rId29" Type="http://schemas.openxmlformats.org/officeDocument/2006/relationships/image" Target="media/image13.emf"/><Relationship Id="rId28" Type="http://schemas.openxmlformats.org/officeDocument/2006/relationships/oleObject" Target="embeddings/oleObject13.bin"/><Relationship Id="rId27" Type="http://schemas.openxmlformats.org/officeDocument/2006/relationships/image" Target="media/image12.emf"/><Relationship Id="rId26" Type="http://schemas.openxmlformats.org/officeDocument/2006/relationships/oleObject" Target="embeddings/oleObject12.bin"/><Relationship Id="rId25" Type="http://schemas.openxmlformats.org/officeDocument/2006/relationships/image" Target="media/image11.e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emf"/><Relationship Id="rId22" Type="http://schemas.openxmlformats.org/officeDocument/2006/relationships/oleObject" Target="embeddings/oleObject10.bin"/><Relationship Id="rId21" Type="http://schemas.openxmlformats.org/officeDocument/2006/relationships/image" Target="media/image9.e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emf"/><Relationship Id="rId18" Type="http://schemas.openxmlformats.org/officeDocument/2006/relationships/oleObject" Target="embeddings/oleObject8.bin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1" Type="http://schemas.openxmlformats.org/officeDocument/2006/relationships/fontTable" Target="fontTable.xml"/><Relationship Id="rId140" Type="http://schemas.openxmlformats.org/officeDocument/2006/relationships/customXml" Target="../customXml/item1.xml"/><Relationship Id="rId14" Type="http://schemas.openxmlformats.org/officeDocument/2006/relationships/oleObject" Target="embeddings/oleObject6.bin"/><Relationship Id="rId139" Type="http://schemas.openxmlformats.org/officeDocument/2006/relationships/image" Target="media/image107.tiff"/><Relationship Id="rId138" Type="http://schemas.openxmlformats.org/officeDocument/2006/relationships/image" Target="media/image106.tiff"/><Relationship Id="rId137" Type="http://schemas.openxmlformats.org/officeDocument/2006/relationships/image" Target="media/image105.tiff"/><Relationship Id="rId136" Type="http://schemas.openxmlformats.org/officeDocument/2006/relationships/image" Target="media/image104.tiff"/><Relationship Id="rId135" Type="http://schemas.openxmlformats.org/officeDocument/2006/relationships/image" Target="media/image103.tiff"/><Relationship Id="rId134" Type="http://schemas.openxmlformats.org/officeDocument/2006/relationships/image" Target="media/image102.tiff"/><Relationship Id="rId133" Type="http://schemas.openxmlformats.org/officeDocument/2006/relationships/image" Target="media/image101.tiff"/><Relationship Id="rId132" Type="http://schemas.openxmlformats.org/officeDocument/2006/relationships/image" Target="media/image100.tiff"/><Relationship Id="rId131" Type="http://schemas.openxmlformats.org/officeDocument/2006/relationships/image" Target="media/image99.tiff"/><Relationship Id="rId130" Type="http://schemas.openxmlformats.org/officeDocument/2006/relationships/image" Target="media/image98.tiff"/><Relationship Id="rId13" Type="http://schemas.openxmlformats.org/officeDocument/2006/relationships/image" Target="media/image5.emf"/><Relationship Id="rId129" Type="http://schemas.openxmlformats.org/officeDocument/2006/relationships/image" Target="media/image97.tiff"/><Relationship Id="rId128" Type="http://schemas.openxmlformats.org/officeDocument/2006/relationships/image" Target="media/image96.tiff"/><Relationship Id="rId127" Type="http://schemas.openxmlformats.org/officeDocument/2006/relationships/image" Target="media/image95.tiff"/><Relationship Id="rId126" Type="http://schemas.openxmlformats.org/officeDocument/2006/relationships/image" Target="media/image94.tiff"/><Relationship Id="rId125" Type="http://schemas.openxmlformats.org/officeDocument/2006/relationships/image" Target="media/image93.tiff"/><Relationship Id="rId124" Type="http://schemas.openxmlformats.org/officeDocument/2006/relationships/image" Target="media/image92.tiff"/><Relationship Id="rId123" Type="http://schemas.openxmlformats.org/officeDocument/2006/relationships/image" Target="media/image91.tiff"/><Relationship Id="rId122" Type="http://schemas.openxmlformats.org/officeDocument/2006/relationships/image" Target="media/image90.tiff"/><Relationship Id="rId121" Type="http://schemas.openxmlformats.org/officeDocument/2006/relationships/image" Target="media/image89.tiff"/><Relationship Id="rId120" Type="http://schemas.openxmlformats.org/officeDocument/2006/relationships/image" Target="media/image88.tiff"/><Relationship Id="rId12" Type="http://schemas.openxmlformats.org/officeDocument/2006/relationships/oleObject" Target="embeddings/oleObject5.bin"/><Relationship Id="rId119" Type="http://schemas.openxmlformats.org/officeDocument/2006/relationships/image" Target="media/image87.tiff"/><Relationship Id="rId118" Type="http://schemas.openxmlformats.org/officeDocument/2006/relationships/image" Target="media/image86.tiff"/><Relationship Id="rId117" Type="http://schemas.openxmlformats.org/officeDocument/2006/relationships/image" Target="media/image85.tiff"/><Relationship Id="rId116" Type="http://schemas.openxmlformats.org/officeDocument/2006/relationships/image" Target="media/image84.tiff"/><Relationship Id="rId115" Type="http://schemas.openxmlformats.org/officeDocument/2006/relationships/image" Target="media/image83.tiff"/><Relationship Id="rId114" Type="http://schemas.openxmlformats.org/officeDocument/2006/relationships/image" Target="media/image82.tiff"/><Relationship Id="rId113" Type="http://schemas.openxmlformats.org/officeDocument/2006/relationships/image" Target="media/image81.tiff"/><Relationship Id="rId112" Type="http://schemas.openxmlformats.org/officeDocument/2006/relationships/image" Target="media/image80.tiff"/><Relationship Id="rId111" Type="http://schemas.openxmlformats.org/officeDocument/2006/relationships/image" Target="media/image79.tiff"/><Relationship Id="rId110" Type="http://schemas.openxmlformats.org/officeDocument/2006/relationships/image" Target="media/image78.tiff"/><Relationship Id="rId11" Type="http://schemas.openxmlformats.org/officeDocument/2006/relationships/image" Target="media/image4.emf"/><Relationship Id="rId109" Type="http://schemas.openxmlformats.org/officeDocument/2006/relationships/image" Target="media/image77.tiff"/><Relationship Id="rId108" Type="http://schemas.openxmlformats.org/officeDocument/2006/relationships/image" Target="media/image76.tiff"/><Relationship Id="rId107" Type="http://schemas.openxmlformats.org/officeDocument/2006/relationships/image" Target="media/image75.tiff"/><Relationship Id="rId106" Type="http://schemas.openxmlformats.org/officeDocument/2006/relationships/image" Target="media/image74.tiff"/><Relationship Id="rId105" Type="http://schemas.openxmlformats.org/officeDocument/2006/relationships/image" Target="media/image73.tiff"/><Relationship Id="rId104" Type="http://schemas.openxmlformats.org/officeDocument/2006/relationships/image" Target="media/image72.tiff"/><Relationship Id="rId103" Type="http://schemas.openxmlformats.org/officeDocument/2006/relationships/image" Target="media/image71.tiff"/><Relationship Id="rId102" Type="http://schemas.openxmlformats.org/officeDocument/2006/relationships/image" Target="media/image70.tiff"/><Relationship Id="rId101" Type="http://schemas.openxmlformats.org/officeDocument/2006/relationships/image" Target="media/image69.tiff"/><Relationship Id="rId100" Type="http://schemas.openxmlformats.org/officeDocument/2006/relationships/image" Target="media/image68.tif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58"/>
    <customShpInfo spid="_x0000_s1059"/>
    <customShpInfo spid="_x0000_s1026"/>
    <customShpInfo spid="_x0000_s1060"/>
    <customShpInfo spid="_x0000_s1061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53"/>
    <customShpInfo spid="_x0000_s1055"/>
    <customShpInfo spid="_x0000_s1040"/>
    <customShpInfo spid="_x0000_s1041"/>
    <customShpInfo spid="_x0000_s1042"/>
    <customShpInfo spid="_x0000_s1050"/>
    <customShpInfo spid="_x0000_s105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67</Pages>
  <Words>5582</Words>
  <Characters>26841</Characters>
  <Lines>0</Lines>
  <Paragraphs>0</Paragraphs>
  <TotalTime>0</TotalTime>
  <ScaleCrop>false</ScaleCrop>
  <LinksUpToDate>false</LinksUpToDate>
  <CharactersWithSpaces>32263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2023-10-24T07:19:00Z</dcterms:created>
  <dc:creator>LENOVO</dc:creator>
  <cp:lastModifiedBy>十一月的萧邦</cp:lastModifiedBy>
  <dcterms:modified xsi:type="dcterms:W3CDTF">2025-08-17T03:30:29Z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17985B6E4C41480588717A9D6D181653_13</vt:lpwstr>
  </property>
  <property fmtid="{D5CDD505-2E9C-101B-9397-08002B2CF9AE}" pid="4" name="KSOTemplateDocerSaveRecord">
    <vt:lpwstr>eyJoZGlkIjoiMDdhNjNlMTVlY2YyY2ViOGEyYTcxMTY1NWViNGVmODciLCJ1c2VySWQiOiIyNDA2Njc2OTYifQ==</vt:lpwstr>
  </property>
</Properties>
</file>