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FBFB2" w14:textId="54349B61" w:rsidR="00E77C68" w:rsidRDefault="00E77C68" w:rsidP="00E77C68">
      <w:pPr>
        <w:pStyle w:val="Heading2"/>
      </w:pPr>
      <w:r>
        <w:t>Supporting information</w:t>
      </w:r>
    </w:p>
    <w:p w14:paraId="0F2241CA" w14:textId="16737D6F" w:rsidR="00260C3A" w:rsidRPr="00EC78C2" w:rsidRDefault="00E77C68" w:rsidP="004C0B59">
      <w:pPr>
        <w:pStyle w:val="Heading1"/>
      </w:pPr>
      <w:r>
        <w:t>Local strain and tunneling current modulated excitonic luminescence in MoS</w:t>
      </w:r>
      <w:r w:rsidRPr="00632B96">
        <w:rPr>
          <w:vertAlign w:val="subscript"/>
        </w:rPr>
        <w:t>2</w:t>
      </w:r>
      <w:r>
        <w:t xml:space="preserve"> monolayers </w:t>
      </w:r>
    </w:p>
    <w:p w14:paraId="7DCE4B38" w14:textId="77777777" w:rsidR="00D92E76" w:rsidRPr="00EC78C2" w:rsidRDefault="00D92E76" w:rsidP="00D92E76">
      <w:pPr>
        <w:pStyle w:val="MainText"/>
      </w:pPr>
      <w:r>
        <w:t>Yalan Ma</w:t>
      </w:r>
      <w:r w:rsidRPr="00EC78C2">
        <w:t>*</w:t>
      </w:r>
      <w:r w:rsidRPr="00EC78C2">
        <w:rPr>
          <w:vertAlign w:val="superscript"/>
        </w:rPr>
        <w:t>1</w:t>
      </w:r>
      <w:r w:rsidRPr="00EC78C2">
        <w:t xml:space="preserve">, </w:t>
      </w:r>
      <w:r>
        <w:t>Romana Alice Kalt</w:t>
      </w:r>
      <w:r>
        <w:rPr>
          <w:vertAlign w:val="superscript"/>
        </w:rPr>
        <w:t>1</w:t>
      </w:r>
      <w:r w:rsidRPr="004C0B59">
        <w:t xml:space="preserve">, </w:t>
      </w:r>
      <w:r>
        <w:t>and Andreas Stemmer</w:t>
      </w:r>
      <w:r w:rsidRPr="00EC78C2">
        <w:t>*</w:t>
      </w:r>
      <w:r>
        <w:rPr>
          <w:vertAlign w:val="superscript"/>
        </w:rPr>
        <w:t>1</w:t>
      </w:r>
    </w:p>
    <w:p w14:paraId="55D5EF16" w14:textId="77777777" w:rsidR="00D92E76" w:rsidRDefault="00D92E76" w:rsidP="00E77C68">
      <w:pPr>
        <w:pStyle w:val="MainText"/>
      </w:pPr>
    </w:p>
    <w:p w14:paraId="1C76BD96" w14:textId="62EBEB9F" w:rsidR="00D92E76" w:rsidRDefault="00D92E76" w:rsidP="00D92E76">
      <w:pPr>
        <w:pStyle w:val="MainText"/>
      </w:pPr>
      <w:r w:rsidRPr="004633FD">
        <w:t xml:space="preserve">Address: </w:t>
      </w:r>
      <w:r w:rsidRPr="004633FD">
        <w:rPr>
          <w:vertAlign w:val="superscript"/>
        </w:rPr>
        <w:t>1</w:t>
      </w:r>
      <w:r>
        <w:t xml:space="preserve">Nanotechnology Group, ETH Zürich, </w:t>
      </w:r>
      <w:proofErr w:type="spellStart"/>
      <w:r>
        <w:t>Säumerstrasse</w:t>
      </w:r>
      <w:proofErr w:type="spellEnd"/>
      <w:r>
        <w:t xml:space="preserve"> 4, 8803, </w:t>
      </w:r>
      <w:proofErr w:type="spellStart"/>
      <w:r>
        <w:t>Rüschlikon</w:t>
      </w:r>
      <w:proofErr w:type="spellEnd"/>
      <w:r>
        <w:t>, Switzerland</w:t>
      </w:r>
    </w:p>
    <w:p w14:paraId="0FBB1DC3" w14:textId="77777777" w:rsidR="00101398" w:rsidRPr="00EC78C2" w:rsidRDefault="00101398" w:rsidP="00D92E76">
      <w:pPr>
        <w:pStyle w:val="MainText"/>
      </w:pPr>
    </w:p>
    <w:p w14:paraId="385EB7C1" w14:textId="77777777" w:rsidR="00D92E76" w:rsidRPr="00EC78C2" w:rsidRDefault="00D92E76" w:rsidP="00D92E76">
      <w:pPr>
        <w:pStyle w:val="MainText"/>
      </w:pPr>
      <w:r w:rsidRPr="00EC78C2">
        <w:t xml:space="preserve">Email: </w:t>
      </w:r>
      <w:r>
        <w:t>Yalan Ma</w:t>
      </w:r>
      <w:r w:rsidRPr="00EC78C2">
        <w:t>*</w:t>
      </w:r>
      <w:r>
        <w:t xml:space="preserve"> - </w:t>
      </w:r>
      <w:r w:rsidRPr="00AA2D50">
        <w:t>mayala@ethz.ch</w:t>
      </w:r>
      <w:r>
        <w:t>, Andreas Stemmer</w:t>
      </w:r>
      <w:r w:rsidRPr="00EC78C2">
        <w:t>*</w:t>
      </w:r>
      <w:r>
        <w:t xml:space="preserve"> - astemmer@ethz.ch</w:t>
      </w:r>
    </w:p>
    <w:p w14:paraId="20E2161B" w14:textId="54DE890A" w:rsidR="00D92E76" w:rsidRPr="00EC78C2" w:rsidRDefault="00D92E76" w:rsidP="00E77C68">
      <w:pPr>
        <w:pStyle w:val="MainText"/>
      </w:pPr>
      <w:r w:rsidRPr="00EC78C2">
        <w:t>* Corresponding author</w:t>
      </w:r>
      <w:bookmarkStart w:id="0" w:name="_GoBack"/>
      <w:bookmarkEnd w:id="0"/>
    </w:p>
    <w:p w14:paraId="4F2DB9CB" w14:textId="7FFCDCD2" w:rsidR="00260C3A" w:rsidRDefault="00260C3A">
      <w:pPr>
        <w:pStyle w:val="MainText"/>
      </w:pPr>
    </w:p>
    <w:p w14:paraId="22B04FAA" w14:textId="60ECEB79" w:rsidR="002D3A7C" w:rsidRDefault="002D3A7C">
      <w:pPr>
        <w:pStyle w:val="MainText"/>
      </w:pPr>
    </w:p>
    <w:p w14:paraId="379C5862" w14:textId="4181C21B" w:rsidR="00CB05C2" w:rsidRDefault="002238B1" w:rsidP="00CB05C2">
      <w:pPr>
        <w:pStyle w:val="MainText"/>
        <w:jc w:val="center"/>
      </w:pPr>
      <w:r>
        <w:rPr>
          <w:noProof/>
        </w:rPr>
        <w:drawing>
          <wp:inline distT="0" distB="0" distL="0" distR="0" wp14:anchorId="2A006006" wp14:editId="570C4F60">
            <wp:extent cx="2743200" cy="285296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6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5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72D5" w14:textId="7EF63370" w:rsidR="00CB05C2" w:rsidRPr="00CD5F32" w:rsidRDefault="00CB05C2" w:rsidP="00CB05C2">
      <w:r w:rsidRPr="0089716E">
        <w:rPr>
          <w:b/>
        </w:rPr>
        <w:t xml:space="preserve">Figure </w:t>
      </w:r>
      <w:r>
        <w:rPr>
          <w:b/>
        </w:rPr>
        <w:t>S1</w:t>
      </w:r>
      <w:r w:rsidRPr="004633FD">
        <w:rPr>
          <w:b/>
        </w:rPr>
        <w:t>:</w:t>
      </w:r>
      <w:r w:rsidRPr="004633FD">
        <w:t xml:space="preserve"> </w:t>
      </w:r>
      <w:r w:rsidRPr="00CD5F32">
        <w:t xml:space="preserve">(a) </w:t>
      </w:r>
      <w:r w:rsidR="005B2BDB">
        <w:t xml:space="preserve">STM topography </w:t>
      </w:r>
      <w:r w:rsidR="00895612">
        <w:t>of MoS</w:t>
      </w:r>
      <w:r w:rsidR="00895612" w:rsidRPr="00895612">
        <w:rPr>
          <w:vertAlign w:val="subscript"/>
        </w:rPr>
        <w:t>2</w:t>
      </w:r>
      <w:r w:rsidR="00895612">
        <w:t xml:space="preserve"> on evaporated Au surface. Tip bias: -3.</w:t>
      </w:r>
      <w:r w:rsidR="00F6536C">
        <w:t>2</w:t>
      </w:r>
      <w:r w:rsidR="00895612">
        <w:t>5 V. Tunneling current: 1</w:t>
      </w:r>
      <w:r w:rsidR="006E32F8">
        <w:t xml:space="preserve"> </w:t>
      </w:r>
      <w:proofErr w:type="spellStart"/>
      <w:r w:rsidR="00895612">
        <w:t>nA.</w:t>
      </w:r>
      <w:proofErr w:type="spellEnd"/>
      <w:r w:rsidR="00895612">
        <w:t xml:space="preserve"> (b) </w:t>
      </w:r>
      <w:r w:rsidR="000E3586">
        <w:t>Corresponding</w:t>
      </w:r>
      <w:r w:rsidR="00895612">
        <w:t xml:space="preserve"> photon count</w:t>
      </w:r>
      <w:r w:rsidR="0020349D">
        <w:t xml:space="preserve"> map</w:t>
      </w:r>
      <w:r w:rsidR="007122AD">
        <w:t xml:space="preserve"> simultaneously </w:t>
      </w:r>
      <w:r w:rsidR="00895612">
        <w:t xml:space="preserve">acquired by the photon counter </w:t>
      </w:r>
      <w:r w:rsidR="0020349D">
        <w:t>when scanning the area in (a)</w:t>
      </w:r>
      <w:r w:rsidR="00EF3352">
        <w:t xml:space="preserve"> by STM tip</w:t>
      </w:r>
      <w:r w:rsidR="0020349D">
        <w:t xml:space="preserve">. </w:t>
      </w:r>
    </w:p>
    <w:p w14:paraId="2C6750F3" w14:textId="1FC8F784" w:rsidR="00E77C68" w:rsidRPr="00D14BE3" w:rsidRDefault="00D14BE3" w:rsidP="00A6727A">
      <w:pPr>
        <w:pStyle w:val="MainText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1AED85B" wp14:editId="133E97E6">
            <wp:extent cx="5029200" cy="4201068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9"/>
                    <a:stretch/>
                  </pic:blipFill>
                  <pic:spPr bwMode="auto">
                    <a:xfrm>
                      <a:off x="0" y="0"/>
                      <a:ext cx="5029200" cy="420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4D34C" w14:textId="592D214A" w:rsidR="00E77C68" w:rsidRDefault="00E77C68" w:rsidP="00E77C68">
      <w:r w:rsidRPr="0089716E">
        <w:rPr>
          <w:b/>
        </w:rPr>
        <w:t xml:space="preserve">Figure </w:t>
      </w:r>
      <w:r>
        <w:rPr>
          <w:b/>
        </w:rPr>
        <w:t>S</w:t>
      </w:r>
      <w:r w:rsidR="00CB05C2">
        <w:rPr>
          <w:b/>
        </w:rPr>
        <w:t>2</w:t>
      </w:r>
      <w:r w:rsidRPr="004633FD">
        <w:rPr>
          <w:b/>
        </w:rPr>
        <w:t>:</w:t>
      </w:r>
      <w:r w:rsidRPr="004633FD">
        <w:t xml:space="preserve"> </w:t>
      </w:r>
      <w:r w:rsidRPr="00CD5F32">
        <w:t xml:space="preserve">(a) and (b) </w:t>
      </w:r>
      <w:r w:rsidR="0016377C">
        <w:t xml:space="preserve">show </w:t>
      </w:r>
      <w:r w:rsidRPr="00CD5F32">
        <w:t xml:space="preserve">the photon </w:t>
      </w:r>
      <w:r w:rsidR="0016377C">
        <w:t>counts</w:t>
      </w:r>
      <w:r w:rsidRPr="00CD5F32">
        <w:t xml:space="preserve"> of bare gold surface detected by the photon counter, as a function of tip bias. (c) and (d) </w:t>
      </w:r>
      <w:r w:rsidR="0016377C">
        <w:t>show</w:t>
      </w:r>
      <w:r w:rsidRPr="00CD5F32">
        <w:t xml:space="preserve"> the photon </w:t>
      </w:r>
      <w:r w:rsidR="0016377C">
        <w:t>counts</w:t>
      </w:r>
      <w:r w:rsidRPr="00CD5F32">
        <w:t xml:space="preserve"> o</w:t>
      </w:r>
      <w:r w:rsidR="00FE7A34">
        <w:t xml:space="preserve">f monolayer </w:t>
      </w:r>
      <w:r w:rsidRPr="00CD5F32">
        <w:t>MoS</w:t>
      </w:r>
      <w:r w:rsidRPr="00B556D9">
        <w:rPr>
          <w:vertAlign w:val="subscript"/>
        </w:rPr>
        <w:t>2</w:t>
      </w:r>
      <w:r w:rsidRPr="00CD5F32">
        <w:t xml:space="preserve"> detected by photon counter, as a function of tip bias.</w:t>
      </w:r>
      <w:r w:rsidR="007F2208">
        <w:t xml:space="preserve"> Inset in (d) displays a schematic </w:t>
      </w:r>
      <w:r w:rsidR="002D0337">
        <w:t xml:space="preserve">on resonant energy transfer mechanism for negative tip bias. </w:t>
      </w:r>
      <w:r w:rsidR="006B50A6">
        <w:t xml:space="preserve">When </w:t>
      </w:r>
      <w:r w:rsidR="005D368C">
        <w:t xml:space="preserve">tip bias is </w:t>
      </w:r>
      <w:r w:rsidR="005D368C">
        <w:rPr>
          <w:rFonts w:ascii="Calibri" w:hAnsi="Calibri" w:cs="Calibri"/>
        </w:rPr>
        <w:t>≤</w:t>
      </w:r>
      <w:r w:rsidR="005D368C">
        <w:t xml:space="preserve"> </w:t>
      </w:r>
      <w:r w:rsidR="004A3352">
        <w:t>-</w:t>
      </w:r>
      <w:r w:rsidR="005D368C">
        <w:t>1.80 V</w:t>
      </w:r>
      <w:r w:rsidR="009453E9">
        <w:t xml:space="preserve"> </w:t>
      </w:r>
      <w:r w:rsidR="004B3D1B">
        <w:t>(</w:t>
      </w:r>
      <w:r w:rsidR="00A82025">
        <w:t>optical gap</w:t>
      </w:r>
      <w:r w:rsidR="004B3D1B">
        <w:t xml:space="preserve"> of monolayer MoS</w:t>
      </w:r>
      <w:r w:rsidR="004B3D1B" w:rsidRPr="004B3D1B">
        <w:rPr>
          <w:vertAlign w:val="subscript"/>
        </w:rPr>
        <w:t>2</w:t>
      </w:r>
      <w:r w:rsidR="00A82025">
        <w:t>: ~1.80 eV</w:t>
      </w:r>
      <w:r w:rsidR="009453E9">
        <w:t>)</w:t>
      </w:r>
      <w:r w:rsidR="005D368C">
        <w:t xml:space="preserve">, </w:t>
      </w:r>
      <w:r w:rsidR="006B50A6">
        <w:t>th</w:t>
      </w:r>
      <w:r w:rsidR="003C22E8">
        <w:t xml:space="preserve">e </w:t>
      </w:r>
      <w:r w:rsidR="002D0337">
        <w:t>tunneling exciton</w:t>
      </w:r>
      <w:r w:rsidR="006B50A6">
        <w:t>s</w:t>
      </w:r>
      <w:r w:rsidR="002D0337">
        <w:t xml:space="preserve"> </w:t>
      </w:r>
      <w:r w:rsidR="007122AD" w:rsidRPr="007122AD">
        <w:rPr>
          <w:rFonts w:ascii="Calibri" w:hAnsi="Calibri" w:cs="Calibri"/>
          <w:sz w:val="20"/>
        </w:rPr>
        <w:t>①</w:t>
      </w:r>
      <w:r w:rsidR="007122AD">
        <w:rPr>
          <w:rFonts w:ascii="Calibri" w:hAnsi="Calibri" w:cs="Calibri"/>
        </w:rPr>
        <w:t xml:space="preserve"> </w:t>
      </w:r>
      <w:r w:rsidR="002D0337">
        <w:t xml:space="preserve">transfer </w:t>
      </w:r>
      <w:r w:rsidR="00DE6E8F">
        <w:t>their</w:t>
      </w:r>
      <w:r w:rsidR="002D0337">
        <w:t xml:space="preserve"> energy to MoS</w:t>
      </w:r>
      <w:r w:rsidR="002D0337" w:rsidRPr="002D0337">
        <w:rPr>
          <w:vertAlign w:val="subscript"/>
        </w:rPr>
        <w:t>2</w:t>
      </w:r>
      <w:r w:rsidR="002D0337">
        <w:t xml:space="preserve"> via virtual photon coupling</w:t>
      </w:r>
      <w:r w:rsidR="006B50A6">
        <w:t xml:space="preserve">, </w:t>
      </w:r>
      <w:r w:rsidR="00586F51">
        <w:t>generat</w:t>
      </w:r>
      <w:r w:rsidR="005D368C">
        <w:t>ing</w:t>
      </w:r>
      <w:r w:rsidR="00586F51">
        <w:t xml:space="preserve"> </w:t>
      </w:r>
      <w:r w:rsidR="005D368C">
        <w:t xml:space="preserve">excitons </w:t>
      </w:r>
      <w:r w:rsidR="005572CF">
        <w:t>in MoS</w:t>
      </w:r>
      <w:r w:rsidR="005572CF" w:rsidRPr="005572CF">
        <w:rPr>
          <w:vertAlign w:val="subscript"/>
        </w:rPr>
        <w:t>2</w:t>
      </w:r>
      <w:r w:rsidR="005572CF">
        <w:t xml:space="preserve">. </w:t>
      </w:r>
      <w:r w:rsidR="002D0337">
        <w:t xml:space="preserve">The </w:t>
      </w:r>
      <w:r w:rsidR="005572CF">
        <w:t xml:space="preserve">excitons </w:t>
      </w:r>
      <w:r w:rsidR="002D0337">
        <w:t>then decay radiatively</w:t>
      </w:r>
      <w:r w:rsidR="005572CF">
        <w:t xml:space="preserve"> and emit</w:t>
      </w:r>
      <w:r w:rsidR="00642182">
        <w:t xml:space="preserve"> photons</w:t>
      </w:r>
      <w:r w:rsidR="007122AD">
        <w:t xml:space="preserve"> </w:t>
      </w:r>
      <w:r w:rsidR="007122AD" w:rsidRPr="007122AD">
        <w:rPr>
          <w:rFonts w:ascii="Calibri" w:hAnsi="Calibri" w:cs="Calibri"/>
          <w:sz w:val="20"/>
        </w:rPr>
        <w:t>②</w:t>
      </w:r>
      <w:r w:rsidR="002D0337">
        <w:t>.</w:t>
      </w:r>
      <w:r w:rsidR="003C22E8">
        <w:t xml:space="preserve"> For positive tip bias, </w:t>
      </w:r>
      <w:r w:rsidR="007122AD">
        <w:t xml:space="preserve">light emission of </w:t>
      </w:r>
      <w:r w:rsidR="00642182">
        <w:t>monolayer MoS</w:t>
      </w:r>
      <w:r w:rsidR="00642182" w:rsidRPr="00642182">
        <w:rPr>
          <w:vertAlign w:val="subscript"/>
        </w:rPr>
        <w:t>2</w:t>
      </w:r>
      <w:r w:rsidR="007122AD">
        <w:t xml:space="preserve"> differs from the one for negative tip bias</w:t>
      </w:r>
      <w:r w:rsidR="00DD2FE2">
        <w:t>.</w:t>
      </w:r>
      <w:r w:rsidR="007122AD">
        <w:t xml:space="preserve"> </w:t>
      </w:r>
      <w:r w:rsidR="00DD2FE2">
        <w:t>A</w:t>
      </w:r>
      <w:r w:rsidR="007648DE">
        <w:t>dditional experiments are ne</w:t>
      </w:r>
      <w:r w:rsidR="0017673D">
        <w:t>eded</w:t>
      </w:r>
      <w:r w:rsidR="007648DE">
        <w:t xml:space="preserve"> to </w:t>
      </w:r>
      <w:r w:rsidR="007122AD">
        <w:t>elucidate</w:t>
      </w:r>
      <w:r w:rsidR="007648DE">
        <w:t xml:space="preserve"> </w:t>
      </w:r>
      <w:r w:rsidR="00676674">
        <w:t xml:space="preserve">the </w:t>
      </w:r>
      <w:r w:rsidR="007122AD">
        <w:t>mechanisms behind</w:t>
      </w:r>
      <w:r w:rsidR="007648DE">
        <w:t xml:space="preserve">. </w:t>
      </w:r>
    </w:p>
    <w:p w14:paraId="4B590F40" w14:textId="77727A46" w:rsidR="004A3352" w:rsidRDefault="004A3352" w:rsidP="00E77C68"/>
    <w:p w14:paraId="72D20A94" w14:textId="77777777" w:rsidR="00AD4ECC" w:rsidRPr="00CD5F32" w:rsidRDefault="00AD4ECC" w:rsidP="00E77C68"/>
    <w:p w14:paraId="62DB0C7D" w14:textId="77EA7351" w:rsidR="00E77C68" w:rsidRDefault="00E77C68" w:rsidP="00B556D9">
      <w:pPr>
        <w:tabs>
          <w:tab w:val="left" w:pos="6630"/>
        </w:tabs>
        <w:jc w:val="center"/>
      </w:pPr>
      <w:r>
        <w:rPr>
          <w:noProof/>
        </w:rPr>
        <w:lastRenderedPageBreak/>
        <w:drawing>
          <wp:inline distT="0" distB="0" distL="0" distR="0" wp14:anchorId="7856E3F5" wp14:editId="2B491286">
            <wp:extent cx="4612159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1"/>
                    <a:stretch/>
                  </pic:blipFill>
                  <pic:spPr bwMode="auto">
                    <a:xfrm>
                      <a:off x="0" y="0"/>
                      <a:ext cx="461215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76F23" w14:textId="665A9BC0" w:rsidR="005C415E" w:rsidRDefault="00E77C68" w:rsidP="0016377C">
      <w:pPr>
        <w:tabs>
          <w:tab w:val="left" w:pos="6630"/>
        </w:tabs>
      </w:pPr>
      <w:r w:rsidRPr="0089716E">
        <w:rPr>
          <w:b/>
        </w:rPr>
        <w:t xml:space="preserve">Figure </w:t>
      </w:r>
      <w:r>
        <w:rPr>
          <w:b/>
        </w:rPr>
        <w:t>S</w:t>
      </w:r>
      <w:r w:rsidR="00CB05C2">
        <w:rPr>
          <w:b/>
        </w:rPr>
        <w:t>3</w:t>
      </w:r>
      <w:r w:rsidRPr="004633FD">
        <w:rPr>
          <w:b/>
        </w:rPr>
        <w:t>:</w:t>
      </w:r>
      <w:r w:rsidRPr="004633FD">
        <w:t xml:space="preserve"> </w:t>
      </w:r>
      <w:r w:rsidRPr="00CD5F32">
        <w:t>(a) and (b) show the spectra with variable tip bias, obtained from bare Au surface at two different</w:t>
      </w:r>
      <w:r w:rsidR="00A75FDE">
        <w:t xml:space="preserve"> </w:t>
      </w:r>
      <w:r w:rsidRPr="00CD5F32">
        <w:t>locations.</w:t>
      </w:r>
      <w:r w:rsidR="00B556D9">
        <w:t xml:space="preserve"> </w:t>
      </w:r>
      <w:r w:rsidRPr="00CD5F32">
        <w:t xml:space="preserve">The peak wavelengths show </w:t>
      </w:r>
      <w:r w:rsidR="00130AC3">
        <w:t xml:space="preserve">no </w:t>
      </w:r>
      <w:r w:rsidRPr="00CD5F32">
        <w:t>dependence on the tip bias, confirming the radiative decay of surface plasmonic modes.</w:t>
      </w:r>
      <w:r w:rsidR="00B556D9">
        <w:t xml:space="preserve"> These spectra were acquired </w:t>
      </w:r>
      <w:r w:rsidR="006272C1">
        <w:t>by</w:t>
      </w:r>
      <w:r w:rsidR="00A11CAD">
        <w:t xml:space="preserve"> </w:t>
      </w:r>
      <w:r w:rsidR="00396F04">
        <w:t xml:space="preserve">a high-performance </w:t>
      </w:r>
      <w:r w:rsidR="00A11CAD">
        <w:t>CCD (</w:t>
      </w:r>
      <w:proofErr w:type="spellStart"/>
      <w:r w:rsidR="00A11CAD">
        <w:t>Andor</w:t>
      </w:r>
      <w:proofErr w:type="spellEnd"/>
      <w:r w:rsidR="00A11CAD">
        <w:t xml:space="preserve"> Newton)</w:t>
      </w:r>
      <w:r w:rsidR="006272C1">
        <w:t xml:space="preserve"> with enhanced quantum efficiency</w:t>
      </w:r>
      <w:r w:rsidR="007A16EA">
        <w:t>.</w:t>
      </w:r>
      <w:r w:rsidR="00A11CAD">
        <w:t xml:space="preserve"> </w:t>
      </w:r>
    </w:p>
    <w:p w14:paraId="3D15F9FB" w14:textId="46FC4AC8" w:rsidR="00B46B49" w:rsidRDefault="00B46B49" w:rsidP="0016377C">
      <w:pPr>
        <w:tabs>
          <w:tab w:val="left" w:pos="6630"/>
        </w:tabs>
      </w:pPr>
    </w:p>
    <w:p w14:paraId="57CDBC36" w14:textId="0ABA507E" w:rsidR="00DD2FE2" w:rsidRDefault="00DD2FE2" w:rsidP="0016377C">
      <w:pPr>
        <w:tabs>
          <w:tab w:val="left" w:pos="6630"/>
        </w:tabs>
      </w:pPr>
    </w:p>
    <w:p w14:paraId="28AEA254" w14:textId="4E963EF7" w:rsidR="00DD2FE2" w:rsidRDefault="00DD2FE2" w:rsidP="0016377C">
      <w:pPr>
        <w:tabs>
          <w:tab w:val="left" w:pos="6630"/>
        </w:tabs>
      </w:pPr>
    </w:p>
    <w:p w14:paraId="74FA6A63" w14:textId="77777777" w:rsidR="00DD2FE2" w:rsidRDefault="00DD2FE2" w:rsidP="0016377C">
      <w:pPr>
        <w:tabs>
          <w:tab w:val="left" w:pos="6630"/>
        </w:tabs>
      </w:pPr>
    </w:p>
    <w:p w14:paraId="3B8D408A" w14:textId="592A5D59" w:rsidR="005C415E" w:rsidRDefault="005C415E" w:rsidP="005C415E">
      <w:pPr>
        <w:tabs>
          <w:tab w:val="left" w:pos="6630"/>
        </w:tabs>
        <w:rPr>
          <w:b/>
        </w:rPr>
      </w:pPr>
      <w:r>
        <w:rPr>
          <w:noProof/>
        </w:rPr>
        <w:lastRenderedPageBreak/>
        <w:drawing>
          <wp:inline distT="0" distB="0" distL="0" distR="0" wp14:anchorId="11D1ECEE" wp14:editId="4A05A4DD">
            <wp:extent cx="5486400" cy="306144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" t="4152" r="4419"/>
                    <a:stretch/>
                  </pic:blipFill>
                  <pic:spPr bwMode="auto">
                    <a:xfrm>
                      <a:off x="0" y="0"/>
                      <a:ext cx="5486400" cy="30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CE04B" w14:textId="127778B4" w:rsidR="005C415E" w:rsidRDefault="005C415E" w:rsidP="0016377C">
      <w:pPr>
        <w:tabs>
          <w:tab w:val="left" w:pos="6630"/>
        </w:tabs>
      </w:pPr>
      <w:r w:rsidRPr="0089716E">
        <w:rPr>
          <w:b/>
        </w:rPr>
        <w:t xml:space="preserve">Figure </w:t>
      </w:r>
      <w:r>
        <w:rPr>
          <w:b/>
        </w:rPr>
        <w:t>S4</w:t>
      </w:r>
      <w:r w:rsidRPr="004633FD">
        <w:rPr>
          <w:b/>
        </w:rPr>
        <w:t>:</w:t>
      </w:r>
      <w:r w:rsidRPr="004633FD">
        <w:t xml:space="preserve"> </w:t>
      </w:r>
      <w:r>
        <w:t xml:space="preserve">Strain measurements on </w:t>
      </w:r>
      <w:r w:rsidR="00D608E6">
        <w:t xml:space="preserve">different </w:t>
      </w:r>
      <w:r>
        <w:t>monolayer MoS</w:t>
      </w:r>
      <w:r w:rsidRPr="005C415E">
        <w:rPr>
          <w:vertAlign w:val="subscript"/>
        </w:rPr>
        <w:t>2</w:t>
      </w:r>
      <w:r>
        <w:t xml:space="preserve"> </w:t>
      </w:r>
      <w:r w:rsidR="00D03B3A">
        <w:t xml:space="preserve">flakes </w:t>
      </w:r>
      <w:r>
        <w:t>transferred</w:t>
      </w:r>
      <w:r w:rsidR="00A74AD3">
        <w:t xml:space="preserve"> </w:t>
      </w:r>
      <w:r>
        <w:t xml:space="preserve">from the same CVD-synthesis </w:t>
      </w:r>
      <w:r w:rsidR="00A17F97">
        <w:t>onto the same evaporated Au substrate</w:t>
      </w:r>
      <w:r>
        <w:t>. (a)</w:t>
      </w:r>
      <w:r w:rsidR="00E45D76">
        <w:t xml:space="preserve"> and </w:t>
      </w:r>
      <w:r>
        <w:t xml:space="preserve">(c) show STM </w:t>
      </w:r>
      <w:r w:rsidR="001F0555">
        <w:t>topography</w:t>
      </w:r>
      <w:r>
        <w:t xml:space="preserve"> of different monolayer MoS</w:t>
      </w:r>
      <w:r w:rsidRPr="00520FD2">
        <w:rPr>
          <w:vertAlign w:val="subscript"/>
        </w:rPr>
        <w:t>2</w:t>
      </w:r>
      <w:r>
        <w:t xml:space="preserve"> flakes on evaporated Au substrate. Tip bias: -3 V. Tunneling current: 100 </w:t>
      </w:r>
      <w:proofErr w:type="spellStart"/>
      <w:proofErr w:type="gramStart"/>
      <w:r>
        <w:t>pA</w:t>
      </w:r>
      <w:proofErr w:type="gramEnd"/>
      <w:r>
        <w:t>.</w:t>
      </w:r>
      <w:proofErr w:type="spellEnd"/>
      <w:r>
        <w:t xml:space="preserve"> Scale bar: 100 nm. (b)</w:t>
      </w:r>
      <w:r w:rsidR="00E45D76">
        <w:t xml:space="preserve"> and </w:t>
      </w:r>
      <w:r>
        <w:t xml:space="preserve">(d) show </w:t>
      </w:r>
      <w:r w:rsidRPr="00683065">
        <w:rPr>
          <w:i/>
        </w:rPr>
        <w:t>A</w:t>
      </w:r>
      <w:r>
        <w:t xml:space="preserve"> exciton energy as a function of strain obtained in the regio</w:t>
      </w:r>
      <w:r w:rsidR="004D67C6">
        <w:t xml:space="preserve">n </w:t>
      </w:r>
      <w:r>
        <w:t>indicated with white boxes in (a)</w:t>
      </w:r>
      <w:r w:rsidR="00E45D76">
        <w:t xml:space="preserve"> and </w:t>
      </w:r>
      <w:r>
        <w:t>(c)</w:t>
      </w:r>
      <w:r w:rsidR="003E45CC">
        <w:t>,</w:t>
      </w:r>
      <w:r>
        <w:t xml:space="preserve"> respectively. </w:t>
      </w:r>
      <w:r w:rsidR="00D55D2E">
        <w:t xml:space="preserve">Pixel size:  10 </w:t>
      </w:r>
      <m:oMath>
        <m:r>
          <w:rPr>
            <w:rFonts w:ascii="Cambria Math" w:hAnsi="Cambria Math"/>
          </w:rPr>
          <m:t>×</m:t>
        </m:r>
      </m:oMath>
      <w:r w:rsidR="00D55D2E">
        <w:t xml:space="preserve"> 10 nm</w:t>
      </w:r>
      <w:r w:rsidR="00D55D2E" w:rsidRPr="00D55D2E">
        <w:rPr>
          <w:vertAlign w:val="superscript"/>
        </w:rPr>
        <w:t>2</w:t>
      </w:r>
      <w:r w:rsidR="00D55D2E">
        <w:t>.</w:t>
      </w:r>
    </w:p>
    <w:p w14:paraId="7695557B" w14:textId="59FD4CBD" w:rsidR="00D55D2E" w:rsidRDefault="00D55D2E" w:rsidP="00D55D2E"/>
    <w:p w14:paraId="6575CEA4" w14:textId="73855D90" w:rsidR="00D55D2E" w:rsidRDefault="00D55D2E" w:rsidP="00D55D2E"/>
    <w:p w14:paraId="5E636468" w14:textId="260FD6CE" w:rsidR="00D55D2E" w:rsidRPr="00D55D2E" w:rsidRDefault="00D55D2E" w:rsidP="00D55D2E">
      <w:pPr>
        <w:tabs>
          <w:tab w:val="left" w:pos="2403"/>
        </w:tabs>
      </w:pPr>
      <w:r>
        <w:tab/>
      </w:r>
    </w:p>
    <w:sectPr w:rsidR="00D55D2E" w:rsidRPr="00D55D2E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CF8CA" w14:textId="77777777" w:rsidR="00F0239B" w:rsidRDefault="00F0239B" w:rsidP="0089716E">
      <w:r>
        <w:separator/>
      </w:r>
    </w:p>
  </w:endnote>
  <w:endnote w:type="continuationSeparator" w:id="0">
    <w:p w14:paraId="66187A9C" w14:textId="77777777" w:rsidR="00F0239B" w:rsidRDefault="00F0239B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15EA9" w14:textId="77777777" w:rsidR="00B172AB" w:rsidRDefault="00B172AB" w:rsidP="004C0B5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53124" w:rsidRPr="00453124">
      <w:rPr>
        <w:noProof/>
        <w:lang w:val="de-DE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FDEC7" w14:textId="77777777" w:rsidR="00F0239B" w:rsidRDefault="00F0239B" w:rsidP="00EC78C2">
      <w:r>
        <w:separator/>
      </w:r>
    </w:p>
  </w:footnote>
  <w:footnote w:type="continuationSeparator" w:id="0">
    <w:p w14:paraId="7B388FA4" w14:textId="77777777" w:rsidR="00F0239B" w:rsidRDefault="00F0239B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MzEwsTS0sDAyNzFS0lEKTi0uzszPAykwtKgFAB8c7fgtAAAA"/>
  </w:docVars>
  <w:rsids>
    <w:rsidRoot w:val="005A283D"/>
    <w:rsid w:val="000A4B2E"/>
    <w:rsid w:val="000A6056"/>
    <w:rsid w:val="000B1C4F"/>
    <w:rsid w:val="000C14AC"/>
    <w:rsid w:val="000E3586"/>
    <w:rsid w:val="000F180D"/>
    <w:rsid w:val="00101398"/>
    <w:rsid w:val="00130AC3"/>
    <w:rsid w:val="00137071"/>
    <w:rsid w:val="0016377C"/>
    <w:rsid w:val="0017673D"/>
    <w:rsid w:val="00194940"/>
    <w:rsid w:val="00194DF5"/>
    <w:rsid w:val="001D0068"/>
    <w:rsid w:val="001D5C1D"/>
    <w:rsid w:val="001F0555"/>
    <w:rsid w:val="0020349D"/>
    <w:rsid w:val="002238B1"/>
    <w:rsid w:val="002367C8"/>
    <w:rsid w:val="00260C3A"/>
    <w:rsid w:val="002A2299"/>
    <w:rsid w:val="002B6BEB"/>
    <w:rsid w:val="002D0337"/>
    <w:rsid w:val="002D3A7C"/>
    <w:rsid w:val="002D6CB1"/>
    <w:rsid w:val="002D795E"/>
    <w:rsid w:val="002F04BB"/>
    <w:rsid w:val="00346A30"/>
    <w:rsid w:val="00387F88"/>
    <w:rsid w:val="00396F04"/>
    <w:rsid w:val="003C22E8"/>
    <w:rsid w:val="003C7326"/>
    <w:rsid w:val="003D0D7B"/>
    <w:rsid w:val="003E45CC"/>
    <w:rsid w:val="00401C23"/>
    <w:rsid w:val="004047FD"/>
    <w:rsid w:val="00413B62"/>
    <w:rsid w:val="00453124"/>
    <w:rsid w:val="004633FD"/>
    <w:rsid w:val="00464BA9"/>
    <w:rsid w:val="0047055A"/>
    <w:rsid w:val="004A3352"/>
    <w:rsid w:val="004B04C4"/>
    <w:rsid w:val="004B3D1B"/>
    <w:rsid w:val="004B737A"/>
    <w:rsid w:val="004C0B59"/>
    <w:rsid w:val="004D67C6"/>
    <w:rsid w:val="005572CF"/>
    <w:rsid w:val="00575CC1"/>
    <w:rsid w:val="00586F51"/>
    <w:rsid w:val="00593C87"/>
    <w:rsid w:val="005A283D"/>
    <w:rsid w:val="005B0A2D"/>
    <w:rsid w:val="005B2BDB"/>
    <w:rsid w:val="005B4E3A"/>
    <w:rsid w:val="005C415E"/>
    <w:rsid w:val="005D368C"/>
    <w:rsid w:val="006272C1"/>
    <w:rsid w:val="00642182"/>
    <w:rsid w:val="0064336A"/>
    <w:rsid w:val="00644E81"/>
    <w:rsid w:val="00653DA8"/>
    <w:rsid w:val="006700F6"/>
    <w:rsid w:val="00676674"/>
    <w:rsid w:val="00683065"/>
    <w:rsid w:val="006B50A6"/>
    <w:rsid w:val="006C1922"/>
    <w:rsid w:val="006D11A7"/>
    <w:rsid w:val="006D6D11"/>
    <w:rsid w:val="006E32F8"/>
    <w:rsid w:val="006F1051"/>
    <w:rsid w:val="006F6BBD"/>
    <w:rsid w:val="007122AD"/>
    <w:rsid w:val="00714CCF"/>
    <w:rsid w:val="0074115F"/>
    <w:rsid w:val="007648DE"/>
    <w:rsid w:val="007A16EA"/>
    <w:rsid w:val="007D2FBF"/>
    <w:rsid w:val="007F0D73"/>
    <w:rsid w:val="007F1209"/>
    <w:rsid w:val="007F2208"/>
    <w:rsid w:val="00831A8C"/>
    <w:rsid w:val="00885546"/>
    <w:rsid w:val="00895612"/>
    <w:rsid w:val="0089716E"/>
    <w:rsid w:val="00915466"/>
    <w:rsid w:val="009221EC"/>
    <w:rsid w:val="009453E9"/>
    <w:rsid w:val="009543A4"/>
    <w:rsid w:val="00957C0A"/>
    <w:rsid w:val="009714AE"/>
    <w:rsid w:val="009739B1"/>
    <w:rsid w:val="00995D29"/>
    <w:rsid w:val="009C1979"/>
    <w:rsid w:val="00A11CAD"/>
    <w:rsid w:val="00A17F97"/>
    <w:rsid w:val="00A47D21"/>
    <w:rsid w:val="00A648EF"/>
    <w:rsid w:val="00A6727A"/>
    <w:rsid w:val="00A74AD3"/>
    <w:rsid w:val="00A75FDE"/>
    <w:rsid w:val="00A82025"/>
    <w:rsid w:val="00AD4ECC"/>
    <w:rsid w:val="00AE5626"/>
    <w:rsid w:val="00B172AB"/>
    <w:rsid w:val="00B43DB7"/>
    <w:rsid w:val="00B44A1D"/>
    <w:rsid w:val="00B46B49"/>
    <w:rsid w:val="00B547F6"/>
    <w:rsid w:val="00B556D9"/>
    <w:rsid w:val="00BA0FD9"/>
    <w:rsid w:val="00BC2ED5"/>
    <w:rsid w:val="00C33DCB"/>
    <w:rsid w:val="00C44922"/>
    <w:rsid w:val="00CB05C2"/>
    <w:rsid w:val="00CC154D"/>
    <w:rsid w:val="00CC622D"/>
    <w:rsid w:val="00CE1345"/>
    <w:rsid w:val="00D03B3A"/>
    <w:rsid w:val="00D1262F"/>
    <w:rsid w:val="00D14BE3"/>
    <w:rsid w:val="00D3041D"/>
    <w:rsid w:val="00D35CFF"/>
    <w:rsid w:val="00D44E56"/>
    <w:rsid w:val="00D55D2E"/>
    <w:rsid w:val="00D608E6"/>
    <w:rsid w:val="00D92E76"/>
    <w:rsid w:val="00DD2FE2"/>
    <w:rsid w:val="00DE6E8F"/>
    <w:rsid w:val="00E078F9"/>
    <w:rsid w:val="00E1101E"/>
    <w:rsid w:val="00E122E7"/>
    <w:rsid w:val="00E45D76"/>
    <w:rsid w:val="00E60158"/>
    <w:rsid w:val="00E77C68"/>
    <w:rsid w:val="00EA59BA"/>
    <w:rsid w:val="00EC78C2"/>
    <w:rsid w:val="00EF3352"/>
    <w:rsid w:val="00F005EF"/>
    <w:rsid w:val="00F0239B"/>
    <w:rsid w:val="00F64F8C"/>
    <w:rsid w:val="00F6536C"/>
    <w:rsid w:val="00F7494A"/>
    <w:rsid w:val="00F92216"/>
    <w:rsid w:val="00F95C90"/>
    <w:rsid w:val="00FA54EE"/>
    <w:rsid w:val="00FC201E"/>
    <w:rsid w:val="00FE7A34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813E1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Pr>
      <w:b/>
      <w:sz w:val="36"/>
      <w:szCs w:val="36"/>
      <w:lang w:val="en-GB"/>
    </w:rPr>
  </w:style>
  <w:style w:type="paragraph" w:customStyle="1" w:styleId="Heading21">
    <w:name w:val="Heading 21"/>
    <w:basedOn w:val="Normal"/>
    <w:rPr>
      <w:b/>
      <w:sz w:val="28"/>
      <w:szCs w:val="28"/>
      <w:lang w:val="en-GB"/>
    </w:rPr>
  </w:style>
  <w:style w:type="paragraph" w:customStyle="1" w:styleId="Heading31">
    <w:name w:val="Heading 31"/>
    <w:basedOn w:val="Normal"/>
    <w:rPr>
      <w:b/>
      <w:lang w:val="en-GB"/>
    </w:rPr>
  </w:style>
  <w:style w:type="paragraph" w:customStyle="1" w:styleId="MainText">
    <w:name w:val="Main Text"/>
    <w:basedOn w:val="Normal"/>
    <w:rPr>
      <w:lang w:val="en-GB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Heading1Char">
    <w:name w:val="Heading 1 Char"/>
    <w:link w:val="Heading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Heading2Char">
    <w:name w:val="Heading 2 Char"/>
    <w:link w:val="Heading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DDA5-0B26-4F29-B65C-A067E066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BJNANO_Article_Template_for_Word</vt:lpstr>
      <vt:lpstr>BJNANO_Article_Template_for_Word</vt:lpstr>
    </vt:vector>
  </TitlesOfParts>
  <Manager/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2021-05-31T14:03:00Z</dcterms:created>
  <dcterms:modified xsi:type="dcterms:W3CDTF">2021-12-20T12:30:00Z</dcterms:modified>
</cp:coreProperties>
</file>