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1693" w:rsidRPr="00C07AB9" w:rsidRDefault="007E5CE9">
      <w:pPr>
        <w:pBdr>
          <w:top w:val="nil"/>
          <w:left w:val="nil"/>
          <w:bottom w:val="nil"/>
          <w:right w:val="nil"/>
          <w:between w:val="nil"/>
        </w:pBdr>
        <w:jc w:val="center"/>
        <w:rPr>
          <w:rFonts w:ascii="Times New Roman" w:eastAsia="Times New Roman" w:hAnsi="Times New Roman" w:cs="Times New Roman"/>
          <w:b/>
          <w:sz w:val="28"/>
          <w:szCs w:val="28"/>
          <w:lang w:val="en-US"/>
        </w:rPr>
      </w:pPr>
      <w:r w:rsidRPr="00C07AB9">
        <w:rPr>
          <w:rFonts w:ascii="Times New Roman" w:eastAsia="Times New Roman" w:hAnsi="Times New Roman" w:cs="Times New Roman"/>
          <w:b/>
          <w:sz w:val="28"/>
          <w:szCs w:val="28"/>
          <w:lang w:val="en-US"/>
        </w:rPr>
        <w:t>Supplementary Material</w:t>
      </w:r>
    </w:p>
    <w:p w:rsidR="00541693" w:rsidRPr="00C07AB9" w:rsidRDefault="007E5CE9" w:rsidP="00E41CB7">
      <w:pPr>
        <w:widowControl w:val="0"/>
        <w:pBdr>
          <w:top w:val="nil"/>
          <w:left w:val="nil"/>
          <w:bottom w:val="nil"/>
          <w:right w:val="nil"/>
          <w:between w:val="nil"/>
        </w:pBdr>
        <w:spacing w:after="0" w:line="480" w:lineRule="auto"/>
        <w:ind w:right="-856"/>
        <w:contextualSpacing/>
        <w:jc w:val="both"/>
        <w:rPr>
          <w:rFonts w:ascii="Times New Roman" w:eastAsia="Times New Roman" w:hAnsi="Times New Roman" w:cs="Times New Roman"/>
          <w:color w:val="000000"/>
          <w:lang w:val="en-US"/>
        </w:rPr>
      </w:pPr>
      <w:r w:rsidRPr="00C07AB9">
        <w:rPr>
          <w:rFonts w:ascii="Times New Roman" w:eastAsia="Times New Roman" w:hAnsi="Times New Roman" w:cs="Times New Roman"/>
          <w:b/>
          <w:i/>
          <w:color w:val="000000"/>
          <w:sz w:val="24"/>
          <w:szCs w:val="24"/>
          <w:lang w:val="en-US"/>
        </w:rPr>
        <w:t>Table of content</w:t>
      </w:r>
      <w:r w:rsidRPr="00C07AB9">
        <w:rPr>
          <w:rFonts w:ascii="Times New Roman" w:eastAsia="Times New Roman" w:hAnsi="Times New Roman" w:cs="Times New Roman"/>
          <w:color w:val="000000"/>
          <w:lang w:val="en-US"/>
        </w:rPr>
        <w:t>:</w:t>
      </w:r>
    </w:p>
    <w:p w:rsidR="00541693" w:rsidRDefault="007E5CE9" w:rsidP="00E41CB7">
      <w:pPr>
        <w:widowControl w:val="0"/>
        <w:numPr>
          <w:ilvl w:val="0"/>
          <w:numId w:val="1"/>
        </w:numPr>
        <w:pBdr>
          <w:top w:val="nil"/>
          <w:left w:val="nil"/>
          <w:bottom w:val="nil"/>
          <w:right w:val="nil"/>
          <w:between w:val="nil"/>
        </w:pBdr>
        <w:spacing w:after="0" w:line="480" w:lineRule="auto"/>
        <w:ind w:left="0" w:right="-856" w:firstLine="0"/>
        <w:contextualSpacing/>
        <w:jc w:val="both"/>
        <w:rPr>
          <w:rFonts w:ascii="Times New Roman" w:eastAsia="Times New Roman" w:hAnsi="Times New Roman" w:cs="Times New Roman"/>
          <w:color w:val="000000"/>
        </w:rPr>
      </w:pPr>
      <w:r>
        <w:rPr>
          <w:rFonts w:ascii="Times New Roman" w:eastAsia="Times New Roman" w:hAnsi="Times New Roman" w:cs="Times New Roman"/>
          <w:color w:val="000000"/>
        </w:rPr>
        <w:t>Reagents</w:t>
      </w:r>
    </w:p>
    <w:p w:rsidR="00541693" w:rsidRDefault="007E5CE9" w:rsidP="00E41CB7">
      <w:pPr>
        <w:widowControl w:val="0"/>
        <w:numPr>
          <w:ilvl w:val="0"/>
          <w:numId w:val="1"/>
        </w:numPr>
        <w:pBdr>
          <w:top w:val="nil"/>
          <w:left w:val="nil"/>
          <w:bottom w:val="nil"/>
          <w:right w:val="nil"/>
          <w:between w:val="nil"/>
        </w:pBdr>
        <w:spacing w:after="0" w:line="480" w:lineRule="auto"/>
        <w:ind w:left="0" w:right="-856" w:firstLine="0"/>
        <w:contextualSpacing/>
        <w:jc w:val="both"/>
        <w:rPr>
          <w:rFonts w:ascii="Times New Roman" w:eastAsia="Times New Roman" w:hAnsi="Times New Roman" w:cs="Times New Roman"/>
          <w:color w:val="000000"/>
        </w:rPr>
      </w:pPr>
      <w:r>
        <w:rPr>
          <w:rFonts w:ascii="Times New Roman" w:eastAsia="Times New Roman" w:hAnsi="Times New Roman" w:cs="Times New Roman"/>
          <w:color w:val="000000"/>
        </w:rPr>
        <w:t>Oligonucleotides used in the study</w:t>
      </w:r>
    </w:p>
    <w:p w:rsidR="00541693" w:rsidRDefault="007E5CE9" w:rsidP="00E41CB7">
      <w:pPr>
        <w:widowControl w:val="0"/>
        <w:numPr>
          <w:ilvl w:val="0"/>
          <w:numId w:val="1"/>
        </w:numPr>
        <w:pBdr>
          <w:top w:val="nil"/>
          <w:left w:val="nil"/>
          <w:bottom w:val="nil"/>
          <w:right w:val="nil"/>
          <w:between w:val="nil"/>
        </w:pBdr>
        <w:spacing w:after="0" w:line="480" w:lineRule="auto"/>
        <w:ind w:left="0" w:right="-856" w:firstLine="0"/>
        <w:contextualSpacing/>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Bioinformatics analysis </w:t>
      </w:r>
    </w:p>
    <w:p w:rsidR="00541693" w:rsidRDefault="007E5CE9" w:rsidP="00E41CB7">
      <w:pPr>
        <w:widowControl w:val="0"/>
        <w:numPr>
          <w:ilvl w:val="0"/>
          <w:numId w:val="1"/>
        </w:numPr>
        <w:pBdr>
          <w:top w:val="nil"/>
          <w:left w:val="nil"/>
          <w:bottom w:val="nil"/>
          <w:right w:val="nil"/>
          <w:between w:val="nil"/>
        </w:pBdr>
        <w:spacing w:after="0" w:line="480" w:lineRule="auto"/>
        <w:ind w:left="0" w:right="-856" w:firstLine="0"/>
        <w:contextualSpacing/>
        <w:jc w:val="both"/>
        <w:rPr>
          <w:rFonts w:ascii="Times New Roman" w:eastAsia="Times New Roman" w:hAnsi="Times New Roman" w:cs="Times New Roman"/>
          <w:color w:val="000000"/>
        </w:rPr>
      </w:pPr>
      <w:r>
        <w:rPr>
          <w:rFonts w:ascii="Times New Roman" w:eastAsia="Times New Roman" w:hAnsi="Times New Roman" w:cs="Times New Roman"/>
          <w:color w:val="000000"/>
        </w:rPr>
        <w:t>Assembling of SDB</w:t>
      </w:r>
    </w:p>
    <w:p w:rsidR="00541693" w:rsidRDefault="007E5CE9" w:rsidP="00E41CB7">
      <w:pPr>
        <w:widowControl w:val="0"/>
        <w:numPr>
          <w:ilvl w:val="0"/>
          <w:numId w:val="1"/>
        </w:numPr>
        <w:pBdr>
          <w:top w:val="nil"/>
          <w:left w:val="nil"/>
          <w:bottom w:val="nil"/>
          <w:right w:val="nil"/>
          <w:between w:val="nil"/>
        </w:pBdr>
        <w:spacing w:after="0" w:line="480" w:lineRule="auto"/>
        <w:ind w:left="0" w:right="-856" w:firstLine="0"/>
        <w:contextualSpacing/>
        <w:jc w:val="both"/>
        <w:rPr>
          <w:rFonts w:ascii="Times New Roman" w:eastAsia="Times New Roman" w:hAnsi="Times New Roman" w:cs="Times New Roman"/>
          <w:color w:val="000000"/>
        </w:rPr>
      </w:pPr>
      <w:r>
        <w:rPr>
          <w:rFonts w:ascii="Times New Roman" w:eastAsia="Times New Roman" w:hAnsi="Times New Roman" w:cs="Times New Roman"/>
          <w:color w:val="000000"/>
        </w:rPr>
        <w:t>Cleavage assay</w:t>
      </w:r>
    </w:p>
    <w:p w:rsidR="00541693" w:rsidRDefault="007E5CE9" w:rsidP="00E41CB7">
      <w:pPr>
        <w:widowControl w:val="0"/>
        <w:numPr>
          <w:ilvl w:val="0"/>
          <w:numId w:val="1"/>
        </w:numPr>
        <w:pBdr>
          <w:top w:val="nil"/>
          <w:left w:val="nil"/>
          <w:bottom w:val="nil"/>
          <w:right w:val="nil"/>
          <w:between w:val="nil"/>
        </w:pBdr>
        <w:spacing w:after="0" w:line="480" w:lineRule="auto"/>
        <w:ind w:left="0" w:right="-856" w:firstLine="0"/>
        <w:contextualSpacing/>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Fluorescence measurements </w:t>
      </w:r>
      <w:r>
        <w:rPr>
          <w:rFonts w:ascii="Times New Roman" w:eastAsia="Times New Roman" w:hAnsi="Times New Roman" w:cs="Times New Roman"/>
          <w:color w:val="222222"/>
          <w:highlight w:val="white"/>
        </w:rPr>
        <w:t> </w:t>
      </w:r>
      <w:r>
        <w:rPr>
          <w:rFonts w:ascii="Times New Roman" w:eastAsia="Times New Roman" w:hAnsi="Times New Roman" w:cs="Times New Roman"/>
          <w:color w:val="000000"/>
        </w:rPr>
        <w:t xml:space="preserve"> </w:t>
      </w:r>
    </w:p>
    <w:p w:rsidR="00C94580" w:rsidRDefault="007E5CE9" w:rsidP="00C94580">
      <w:pPr>
        <w:widowControl w:val="0"/>
        <w:numPr>
          <w:ilvl w:val="0"/>
          <w:numId w:val="1"/>
        </w:numPr>
        <w:pBdr>
          <w:top w:val="nil"/>
          <w:left w:val="nil"/>
          <w:bottom w:val="nil"/>
          <w:right w:val="nil"/>
          <w:between w:val="nil"/>
        </w:pBdr>
        <w:spacing w:after="200" w:line="480" w:lineRule="auto"/>
        <w:ind w:left="0" w:right="-856" w:firstLine="0"/>
        <w:contextualSpacing/>
        <w:jc w:val="both"/>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Limit</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of</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detection</w:t>
      </w:r>
      <w:proofErr w:type="spellEnd"/>
      <w:r>
        <w:rPr>
          <w:rFonts w:ascii="Times New Roman" w:eastAsia="Times New Roman" w:hAnsi="Times New Roman" w:cs="Times New Roman"/>
          <w:color w:val="000000"/>
        </w:rPr>
        <w:t xml:space="preserve"> </w:t>
      </w:r>
    </w:p>
    <w:p w:rsidR="00C94580" w:rsidRPr="00C94580" w:rsidRDefault="00C94580" w:rsidP="00C94580">
      <w:pPr>
        <w:widowControl w:val="0"/>
        <w:numPr>
          <w:ilvl w:val="0"/>
          <w:numId w:val="1"/>
        </w:numPr>
        <w:pBdr>
          <w:top w:val="nil"/>
          <w:left w:val="nil"/>
          <w:bottom w:val="nil"/>
          <w:right w:val="nil"/>
          <w:between w:val="nil"/>
        </w:pBdr>
        <w:spacing w:after="200" w:line="480" w:lineRule="auto"/>
        <w:ind w:left="0" w:right="-856" w:firstLine="0"/>
        <w:contextualSpacing/>
        <w:jc w:val="both"/>
        <w:rPr>
          <w:rFonts w:ascii="Times New Roman" w:eastAsia="Times New Roman" w:hAnsi="Times New Roman" w:cs="Times New Roman"/>
          <w:color w:val="000000"/>
        </w:rPr>
      </w:pPr>
      <w:proofErr w:type="spellStart"/>
      <w:r w:rsidRPr="00C94580">
        <w:rPr>
          <w:rFonts w:ascii="Times New Roman" w:eastAsia="Times New Roman" w:hAnsi="Times New Roman" w:cs="Times New Roman"/>
        </w:rPr>
        <w:t>Selectivity</w:t>
      </w:r>
      <w:proofErr w:type="spellEnd"/>
    </w:p>
    <w:p w:rsidR="00541693" w:rsidRDefault="007E5CE9" w:rsidP="00E41CB7">
      <w:pPr>
        <w:widowControl w:val="0"/>
        <w:numPr>
          <w:ilvl w:val="0"/>
          <w:numId w:val="2"/>
        </w:numPr>
        <w:pBdr>
          <w:top w:val="nil"/>
          <w:left w:val="nil"/>
          <w:bottom w:val="nil"/>
          <w:right w:val="nil"/>
          <w:between w:val="nil"/>
        </w:pBdr>
        <w:spacing w:after="120" w:line="480" w:lineRule="auto"/>
        <w:ind w:right="-856"/>
        <w:contextualSpacing/>
        <w:jc w:val="both"/>
        <w:rPr>
          <w:color w:val="000000"/>
        </w:rPr>
      </w:pPr>
      <w:r>
        <w:rPr>
          <w:rFonts w:ascii="Times New Roman" w:eastAsia="Times New Roman" w:hAnsi="Times New Roman" w:cs="Times New Roman"/>
          <w:b/>
          <w:i/>
          <w:color w:val="000000"/>
          <w:sz w:val="24"/>
          <w:szCs w:val="24"/>
        </w:rPr>
        <w:t>Reagents</w:t>
      </w:r>
      <w:r>
        <w:rPr>
          <w:rFonts w:ascii="Times New Roman" w:eastAsia="Times New Roman" w:hAnsi="Times New Roman" w:cs="Times New Roman"/>
          <w:i/>
          <w:color w:val="000000"/>
          <w:sz w:val="24"/>
          <w:szCs w:val="24"/>
        </w:rPr>
        <w:t xml:space="preserve"> </w:t>
      </w:r>
    </w:p>
    <w:p w:rsidR="00541693" w:rsidRPr="00823100" w:rsidRDefault="007E5CE9" w:rsidP="00E41CB7">
      <w:pPr>
        <w:spacing w:after="120" w:line="480" w:lineRule="auto"/>
        <w:ind w:right="-2" w:firstLine="720"/>
        <w:contextualSpacing/>
        <w:jc w:val="both"/>
        <w:rPr>
          <w:rFonts w:ascii="Times New Roman" w:eastAsia="Times New Roman" w:hAnsi="Times New Roman" w:cs="Times New Roman"/>
          <w:lang w:val="en-US"/>
        </w:rPr>
      </w:pPr>
      <w:proofErr w:type="spellStart"/>
      <w:r w:rsidRPr="00823100">
        <w:rPr>
          <w:rFonts w:ascii="Times New Roman" w:eastAsia="Gungsuh" w:hAnsi="Times New Roman" w:cs="Times New Roman"/>
          <w:lang w:val="en-US"/>
        </w:rPr>
        <w:t>DNAse</w:t>
      </w:r>
      <w:proofErr w:type="spellEnd"/>
      <w:r w:rsidRPr="00823100">
        <w:rPr>
          <w:rFonts w:ascii="Times New Roman" w:eastAsia="Gungsuh" w:hAnsi="Times New Roman" w:cs="Times New Roman"/>
          <w:lang w:val="en-US"/>
        </w:rPr>
        <w:t>/</w:t>
      </w:r>
      <w:proofErr w:type="spellStart"/>
      <w:r w:rsidRPr="00823100">
        <w:rPr>
          <w:rFonts w:ascii="Times New Roman" w:eastAsia="Gungsuh" w:hAnsi="Times New Roman" w:cs="Times New Roman"/>
          <w:lang w:val="en-US"/>
        </w:rPr>
        <w:t>RNAse</w:t>
      </w:r>
      <w:proofErr w:type="spellEnd"/>
      <w:r w:rsidRPr="00823100">
        <w:rPr>
          <w:rFonts w:ascii="Times New Roman" w:eastAsia="Gungsuh" w:hAnsi="Times New Roman" w:cs="Times New Roman"/>
          <w:lang w:val="en-US"/>
        </w:rPr>
        <w:t xml:space="preserve">-free water was purchased from </w:t>
      </w:r>
      <w:proofErr w:type="spellStart"/>
      <w:r w:rsidRPr="00823100">
        <w:rPr>
          <w:rFonts w:ascii="Times New Roman" w:eastAsia="Gungsuh" w:hAnsi="Times New Roman" w:cs="Times New Roman"/>
          <w:lang w:val="en-US"/>
        </w:rPr>
        <w:t>Thermo</w:t>
      </w:r>
      <w:proofErr w:type="spellEnd"/>
      <w:r w:rsidRPr="00823100">
        <w:rPr>
          <w:rFonts w:ascii="Times New Roman" w:eastAsia="Gungsuh" w:hAnsi="Times New Roman" w:cs="Times New Roman"/>
          <w:lang w:val="en-US"/>
        </w:rPr>
        <w:t xml:space="preserve"> Fisher Scientific, Inc. (Pittsburgh, PA) and used for all the stock solutions of oligonucleotides and buffers. Fluorescein substrate (</w:t>
      </w:r>
      <w:proofErr w:type="spellStart"/>
      <w:r w:rsidRPr="00823100">
        <w:rPr>
          <w:rFonts w:ascii="Times New Roman" w:eastAsia="Gungsuh" w:hAnsi="Times New Roman" w:cs="Times New Roman"/>
          <w:lang w:val="en-US"/>
        </w:rPr>
        <w:t>F_sub</w:t>
      </w:r>
      <w:proofErr w:type="spellEnd"/>
      <w:r w:rsidRPr="00823100">
        <w:rPr>
          <w:rFonts w:ascii="Times New Roman" w:eastAsia="Gungsuh" w:hAnsi="Times New Roman" w:cs="Times New Roman"/>
          <w:lang w:val="en-US"/>
        </w:rPr>
        <w:t xml:space="preserve">) was </w:t>
      </w:r>
      <w:proofErr w:type="spellStart"/>
      <w:r w:rsidRPr="00823100">
        <w:rPr>
          <w:rFonts w:ascii="Times New Roman" w:eastAsia="Gungsuh" w:hAnsi="Times New Roman" w:cs="Times New Roman"/>
          <w:lang w:val="en-US"/>
        </w:rPr>
        <w:t>synthesised</w:t>
      </w:r>
      <w:proofErr w:type="spellEnd"/>
      <w:r w:rsidRPr="00823100">
        <w:rPr>
          <w:rFonts w:ascii="Times New Roman" w:eastAsia="Gungsuh" w:hAnsi="Times New Roman" w:cs="Times New Roman"/>
          <w:lang w:val="en-US"/>
        </w:rPr>
        <w:t xml:space="preserve"> and HPLC purified by </w:t>
      </w:r>
      <w:proofErr w:type="spellStart"/>
      <w:r w:rsidRPr="00823100">
        <w:rPr>
          <w:rFonts w:ascii="Times New Roman" w:eastAsia="Gungsuh" w:hAnsi="Times New Roman" w:cs="Times New Roman"/>
          <w:lang w:val="en-US"/>
        </w:rPr>
        <w:t>TriLink</w:t>
      </w:r>
      <w:proofErr w:type="spellEnd"/>
      <w:r w:rsidRPr="00823100">
        <w:rPr>
          <w:rFonts w:ascii="Times New Roman" w:eastAsia="Gungsuh" w:hAnsi="Times New Roman" w:cs="Times New Roman"/>
          <w:lang w:val="en-US"/>
        </w:rPr>
        <w:t xml:space="preserve"> </w:t>
      </w:r>
      <w:proofErr w:type="spellStart"/>
      <w:r w:rsidRPr="00823100">
        <w:rPr>
          <w:rFonts w:ascii="Times New Roman" w:eastAsia="Gungsuh" w:hAnsi="Times New Roman" w:cs="Times New Roman"/>
          <w:lang w:val="en-US"/>
        </w:rPr>
        <w:t>BioTechnologies</w:t>
      </w:r>
      <w:proofErr w:type="spellEnd"/>
      <w:r w:rsidRPr="00823100">
        <w:rPr>
          <w:rFonts w:ascii="Times New Roman" w:eastAsia="Gungsuh" w:hAnsi="Times New Roman" w:cs="Times New Roman"/>
          <w:lang w:val="en-US"/>
        </w:rPr>
        <w:t xml:space="preserve">, Inc. (San Diego, CA). All other oligonucleotides, including fluorescein labelled RNA (see Table S1 for sequences) were purchased from DNA Synthesis (Moscow, Russian Federation). The oligonucleotides were dissolved in </w:t>
      </w:r>
      <w:proofErr w:type="spellStart"/>
      <w:r w:rsidRPr="00823100">
        <w:rPr>
          <w:rFonts w:ascii="Times New Roman" w:eastAsia="Gungsuh" w:hAnsi="Times New Roman" w:cs="Times New Roman"/>
          <w:lang w:val="en-US"/>
        </w:rPr>
        <w:t>DNAse</w:t>
      </w:r>
      <w:proofErr w:type="spellEnd"/>
      <w:r w:rsidRPr="00823100">
        <w:rPr>
          <w:rFonts w:ascii="Times New Roman" w:eastAsia="Gungsuh" w:hAnsi="Times New Roman" w:cs="Times New Roman"/>
          <w:lang w:val="en-US"/>
        </w:rPr>
        <w:t>/</w:t>
      </w:r>
      <w:proofErr w:type="spellStart"/>
      <w:r w:rsidRPr="00823100">
        <w:rPr>
          <w:rFonts w:ascii="Times New Roman" w:eastAsia="Gungsuh" w:hAnsi="Times New Roman" w:cs="Times New Roman"/>
          <w:lang w:val="en-US"/>
        </w:rPr>
        <w:t>RNAse</w:t>
      </w:r>
      <w:proofErr w:type="spellEnd"/>
      <w:r w:rsidRPr="00823100">
        <w:rPr>
          <w:rFonts w:ascii="Times New Roman" w:eastAsia="Gungsuh" w:hAnsi="Times New Roman" w:cs="Times New Roman"/>
          <w:lang w:val="en-US"/>
        </w:rPr>
        <w:t xml:space="preserve">-free water and stored at −20 </w:t>
      </w:r>
      <w:proofErr w:type="spellStart"/>
      <w:r w:rsidRPr="00823100">
        <w:rPr>
          <w:rFonts w:ascii="Times New Roman" w:eastAsia="Times New Roman" w:hAnsi="Times New Roman" w:cs="Times New Roman"/>
          <w:vertAlign w:val="superscript"/>
          <w:lang w:val="en-US"/>
        </w:rPr>
        <w:t>o</w:t>
      </w:r>
      <w:r w:rsidRPr="00823100">
        <w:rPr>
          <w:rFonts w:ascii="Times New Roman" w:eastAsia="Times New Roman" w:hAnsi="Times New Roman" w:cs="Times New Roman"/>
          <w:lang w:val="en-US"/>
        </w:rPr>
        <w:t>C.</w:t>
      </w:r>
      <w:proofErr w:type="spellEnd"/>
    </w:p>
    <w:p w:rsidR="00541693" w:rsidRDefault="007E5CE9" w:rsidP="00E41CB7">
      <w:pPr>
        <w:spacing w:after="120" w:line="480" w:lineRule="auto"/>
        <w:ind w:right="-2" w:firstLine="720"/>
        <w:contextualSpacing/>
        <w:jc w:val="both"/>
        <w:rPr>
          <w:rFonts w:ascii="Times New Roman" w:eastAsia="Times New Roman" w:hAnsi="Times New Roman" w:cs="Times New Roman"/>
        </w:rPr>
      </w:pPr>
      <w:r w:rsidRPr="00C07AB9">
        <w:rPr>
          <w:rFonts w:ascii="Times New Roman" w:eastAsia="Times New Roman" w:hAnsi="Times New Roman" w:cs="Times New Roman"/>
          <w:lang w:val="en-US"/>
        </w:rPr>
        <w:t>Malachite Green oxalate salt was purchased from Sigma-</w:t>
      </w:r>
      <w:proofErr w:type="spellStart"/>
      <w:r w:rsidRPr="00C07AB9">
        <w:rPr>
          <w:rFonts w:ascii="Times New Roman" w:eastAsia="Times New Roman" w:hAnsi="Times New Roman" w:cs="Times New Roman"/>
          <w:lang w:val="en-US"/>
        </w:rPr>
        <w:t>Aldrcich</w:t>
      </w:r>
      <w:proofErr w:type="spellEnd"/>
      <w:r w:rsidRPr="00C07AB9">
        <w:rPr>
          <w:rFonts w:ascii="Times New Roman" w:eastAsia="Times New Roman" w:hAnsi="Times New Roman" w:cs="Times New Roman"/>
          <w:lang w:val="en-US"/>
        </w:rPr>
        <w:t xml:space="preserve"> (St. Louis, Missouri, United States). Other chemicals as </w:t>
      </w:r>
      <w:proofErr w:type="spellStart"/>
      <w:r w:rsidRPr="00C07AB9">
        <w:rPr>
          <w:rFonts w:ascii="Times New Roman" w:eastAsia="Times New Roman" w:hAnsi="Times New Roman" w:cs="Times New Roman"/>
          <w:lang w:val="en-US"/>
        </w:rPr>
        <w:t>KCl</w:t>
      </w:r>
      <w:proofErr w:type="spellEnd"/>
      <w:r w:rsidRPr="00C07AB9">
        <w:rPr>
          <w:rFonts w:ascii="Times New Roman" w:eastAsia="Times New Roman" w:hAnsi="Times New Roman" w:cs="Times New Roman"/>
          <w:lang w:val="en-US"/>
        </w:rPr>
        <w:t xml:space="preserve">, </w:t>
      </w:r>
      <w:proofErr w:type="spellStart"/>
      <w:r w:rsidRPr="00C07AB9">
        <w:rPr>
          <w:rFonts w:ascii="Times New Roman" w:eastAsia="Times New Roman" w:hAnsi="Times New Roman" w:cs="Times New Roman"/>
          <w:lang w:val="en-US"/>
        </w:rPr>
        <w:t>NaCl</w:t>
      </w:r>
      <w:proofErr w:type="spellEnd"/>
      <w:r w:rsidRPr="00C07AB9">
        <w:rPr>
          <w:rFonts w:ascii="Times New Roman" w:eastAsia="Times New Roman" w:hAnsi="Times New Roman" w:cs="Times New Roman"/>
          <w:lang w:val="en-US"/>
        </w:rPr>
        <w:t>, HEPES (4-(2-hydroxyethyl)-1-piperazineethanesulfonic acid), MgCl</w:t>
      </w:r>
      <w:r w:rsidRPr="00C07AB9">
        <w:rPr>
          <w:rFonts w:ascii="Times New Roman" w:eastAsia="Times New Roman" w:hAnsi="Times New Roman" w:cs="Times New Roman"/>
          <w:vertAlign w:val="subscript"/>
          <w:lang w:val="en-US"/>
        </w:rPr>
        <w:t>2</w:t>
      </w:r>
      <w:r w:rsidRPr="00C07AB9">
        <w:rPr>
          <w:rFonts w:ascii="Times New Roman" w:eastAsia="Times New Roman" w:hAnsi="Times New Roman" w:cs="Times New Roman"/>
          <w:lang w:val="en-US"/>
        </w:rPr>
        <w:t xml:space="preserve">, urea, acrylamide and </w:t>
      </w:r>
      <w:r w:rsidRPr="00C07AB9">
        <w:rPr>
          <w:rFonts w:ascii="Times New Roman" w:eastAsia="Times New Roman" w:hAnsi="Times New Roman" w:cs="Times New Roman"/>
          <w:i/>
          <w:lang w:val="en-US"/>
        </w:rPr>
        <w:t>N,N</w:t>
      </w:r>
      <w:r w:rsidRPr="00C07AB9">
        <w:rPr>
          <w:rFonts w:ascii="Times New Roman" w:eastAsia="Times New Roman" w:hAnsi="Times New Roman" w:cs="Times New Roman"/>
          <w:lang w:val="en-US"/>
        </w:rPr>
        <w:t>'-</w:t>
      </w:r>
      <w:proofErr w:type="spellStart"/>
      <w:r w:rsidRPr="00C07AB9">
        <w:rPr>
          <w:rFonts w:ascii="Times New Roman" w:eastAsia="Times New Roman" w:hAnsi="Times New Roman" w:cs="Times New Roman"/>
          <w:lang w:val="en-US"/>
        </w:rPr>
        <w:t>Methylenebisacrylamide</w:t>
      </w:r>
      <w:proofErr w:type="spellEnd"/>
      <w:r w:rsidRPr="00C07AB9">
        <w:rPr>
          <w:rFonts w:ascii="Times New Roman" w:eastAsia="Times New Roman" w:hAnsi="Times New Roman" w:cs="Times New Roman"/>
          <w:lang w:val="en-US"/>
        </w:rPr>
        <w:t xml:space="preserve">, boric acid, ammonium persulfate (APS), </w:t>
      </w:r>
      <w:proofErr w:type="spellStart"/>
      <w:r w:rsidRPr="00C07AB9">
        <w:rPr>
          <w:rFonts w:ascii="Times New Roman" w:eastAsia="Times New Roman" w:hAnsi="Times New Roman" w:cs="Times New Roman"/>
          <w:lang w:val="en-US"/>
        </w:rPr>
        <w:t>tris</w:t>
      </w:r>
      <w:proofErr w:type="spellEnd"/>
      <w:r w:rsidRPr="00C07AB9">
        <w:rPr>
          <w:rFonts w:ascii="Times New Roman" w:eastAsia="Times New Roman" w:hAnsi="Times New Roman" w:cs="Times New Roman"/>
          <w:lang w:val="en-US"/>
        </w:rPr>
        <w:t>-(</w:t>
      </w:r>
      <w:proofErr w:type="spellStart"/>
      <w:r w:rsidRPr="00C07AB9">
        <w:rPr>
          <w:rFonts w:ascii="Times New Roman" w:eastAsia="Times New Roman" w:hAnsi="Times New Roman" w:cs="Times New Roman"/>
          <w:lang w:val="en-US"/>
        </w:rPr>
        <w:t>hydroxymethyl</w:t>
      </w:r>
      <w:proofErr w:type="spellEnd"/>
      <w:r w:rsidRPr="00C07AB9">
        <w:rPr>
          <w:rFonts w:ascii="Times New Roman" w:eastAsia="Times New Roman" w:hAnsi="Times New Roman" w:cs="Times New Roman"/>
          <w:lang w:val="en-US"/>
        </w:rPr>
        <w:t>)-</w:t>
      </w:r>
      <w:proofErr w:type="spellStart"/>
      <w:r w:rsidRPr="00C07AB9">
        <w:rPr>
          <w:rFonts w:ascii="Times New Roman" w:eastAsia="Times New Roman" w:hAnsi="Times New Roman" w:cs="Times New Roman"/>
          <w:lang w:val="en-US"/>
        </w:rPr>
        <w:t>aminomethane</w:t>
      </w:r>
      <w:proofErr w:type="spellEnd"/>
      <w:r w:rsidRPr="00C07AB9">
        <w:rPr>
          <w:rFonts w:ascii="Times New Roman" w:eastAsia="Times New Roman" w:hAnsi="Times New Roman" w:cs="Times New Roman"/>
          <w:lang w:val="en-US"/>
        </w:rPr>
        <w:t xml:space="preserve"> (</w:t>
      </w:r>
      <w:proofErr w:type="spellStart"/>
      <w:r w:rsidRPr="00C07AB9">
        <w:rPr>
          <w:rFonts w:ascii="Times New Roman" w:eastAsia="Times New Roman" w:hAnsi="Times New Roman" w:cs="Times New Roman"/>
          <w:lang w:val="en-US"/>
        </w:rPr>
        <w:t>Tris</w:t>
      </w:r>
      <w:proofErr w:type="spellEnd"/>
      <w:r w:rsidRPr="00C07AB9">
        <w:rPr>
          <w:rFonts w:ascii="Times New Roman" w:eastAsia="Times New Roman" w:hAnsi="Times New Roman" w:cs="Times New Roman"/>
          <w:lang w:val="en-US"/>
        </w:rPr>
        <w:t xml:space="preserve">), </w:t>
      </w:r>
      <w:proofErr w:type="spellStart"/>
      <w:r w:rsidRPr="00C07AB9">
        <w:rPr>
          <w:rFonts w:ascii="Times New Roman" w:eastAsia="Times New Roman" w:hAnsi="Times New Roman" w:cs="Times New Roman"/>
          <w:lang w:val="en-US"/>
        </w:rPr>
        <w:t>tetramethylethylenediamine</w:t>
      </w:r>
      <w:proofErr w:type="spellEnd"/>
      <w:r w:rsidRPr="00C07AB9">
        <w:rPr>
          <w:rFonts w:ascii="Times New Roman" w:eastAsia="Times New Roman" w:hAnsi="Times New Roman" w:cs="Times New Roman"/>
          <w:lang w:val="en-US"/>
        </w:rPr>
        <w:t xml:space="preserve"> (TEMED), agarose for molecular biology, </w:t>
      </w:r>
      <w:proofErr w:type="spellStart"/>
      <w:r w:rsidRPr="00C07AB9">
        <w:rPr>
          <w:rFonts w:ascii="Times New Roman" w:eastAsia="Times New Roman" w:hAnsi="Times New Roman" w:cs="Times New Roman"/>
          <w:lang w:val="en-US"/>
        </w:rPr>
        <w:t>ethylenediaminetetraacetic</w:t>
      </w:r>
      <w:proofErr w:type="spellEnd"/>
      <w:r w:rsidRPr="00C07AB9">
        <w:rPr>
          <w:rFonts w:ascii="Times New Roman" w:eastAsia="Times New Roman" w:hAnsi="Times New Roman" w:cs="Times New Roman"/>
          <w:lang w:val="en-US"/>
        </w:rPr>
        <w:t xml:space="preserve"> acid (EDTA), were purchased from VWR Life Science AMRESCO (Radnor, PA) and SYBR™ Gold Nucleic Acid Gel Stain from Invitrogen Corp. </w:t>
      </w:r>
      <w:r>
        <w:rPr>
          <w:rFonts w:ascii="Times New Roman" w:eastAsia="Times New Roman" w:hAnsi="Times New Roman" w:cs="Times New Roman"/>
        </w:rPr>
        <w:t>(Carlsbad, California).</w:t>
      </w:r>
    </w:p>
    <w:p w:rsidR="00541693" w:rsidRDefault="007E5CE9">
      <w:pPr>
        <w:widowControl w:val="0"/>
        <w:numPr>
          <w:ilvl w:val="0"/>
          <w:numId w:val="2"/>
        </w:numPr>
        <w:pBdr>
          <w:top w:val="nil"/>
          <w:left w:val="nil"/>
          <w:bottom w:val="nil"/>
          <w:right w:val="nil"/>
          <w:between w:val="nil"/>
        </w:pBdr>
        <w:tabs>
          <w:tab w:val="left" w:pos="-450"/>
        </w:tabs>
        <w:spacing w:after="200" w:line="240" w:lineRule="auto"/>
        <w:ind w:right="-856"/>
        <w:jc w:val="both"/>
      </w:pPr>
      <w:r>
        <w:rPr>
          <w:rFonts w:ascii="Times New Roman" w:eastAsia="Times New Roman" w:hAnsi="Times New Roman" w:cs="Times New Roman"/>
          <w:b/>
          <w:i/>
          <w:sz w:val="24"/>
          <w:szCs w:val="24"/>
        </w:rPr>
        <w:t>Oligonucleotides used in the study</w:t>
      </w:r>
    </w:p>
    <w:p w:rsidR="00541693" w:rsidRDefault="007E5CE9">
      <w:pPr>
        <w:widowControl w:val="0"/>
        <w:pBdr>
          <w:top w:val="nil"/>
          <w:left w:val="nil"/>
          <w:bottom w:val="nil"/>
          <w:right w:val="nil"/>
          <w:between w:val="nil"/>
        </w:pBdr>
        <w:spacing w:after="0" w:line="240" w:lineRule="auto"/>
        <w:ind w:right="-856"/>
        <w:jc w:val="both"/>
        <w:rPr>
          <w:rFonts w:ascii="Times New Roman" w:eastAsia="Times New Roman" w:hAnsi="Times New Roman" w:cs="Times New Roman"/>
          <w:b/>
        </w:rPr>
      </w:pPr>
      <w:proofErr w:type="spellStart"/>
      <w:r>
        <w:rPr>
          <w:rFonts w:ascii="Times New Roman" w:eastAsia="Times New Roman" w:hAnsi="Times New Roman" w:cs="Times New Roman"/>
          <w:b/>
        </w:rPr>
        <w:t>Table</w:t>
      </w:r>
      <w:proofErr w:type="spellEnd"/>
      <w:r>
        <w:rPr>
          <w:rFonts w:ascii="Times New Roman" w:eastAsia="Times New Roman" w:hAnsi="Times New Roman" w:cs="Times New Roman"/>
          <w:b/>
        </w:rPr>
        <w:t xml:space="preserve"> S1</w:t>
      </w:r>
      <w:r w:rsidR="00CA5C25">
        <w:rPr>
          <w:rFonts w:ascii="Times New Roman" w:eastAsia="Times New Roman" w:hAnsi="Times New Roman" w:cs="Times New Roman"/>
        </w:rPr>
        <w:t>:</w:t>
      </w:r>
      <w:r>
        <w:rPr>
          <w:rFonts w:ascii="Times New Roman" w:eastAsia="Times New Roman" w:hAnsi="Times New Roman" w:cs="Times New Roman"/>
        </w:rPr>
        <w:t xml:space="preserve"> </w:t>
      </w:r>
      <w:proofErr w:type="spellStart"/>
      <w:r>
        <w:rPr>
          <w:rFonts w:ascii="Times New Roman" w:eastAsia="Times New Roman" w:hAnsi="Times New Roman" w:cs="Times New Roman"/>
        </w:rPr>
        <w:t>Oligonucleotides</w:t>
      </w:r>
      <w:proofErr w:type="spellEnd"/>
    </w:p>
    <w:tbl>
      <w:tblPr>
        <w:tblStyle w:val="a5"/>
        <w:tblW w:w="907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8"/>
        <w:gridCol w:w="7234"/>
      </w:tblGrid>
      <w:tr w:rsidR="00541693" w:rsidRPr="00CA5C25" w:rsidTr="00CA5C25">
        <w:trPr>
          <w:trHeight w:val="440"/>
          <w:jc w:val="center"/>
        </w:trPr>
        <w:tc>
          <w:tcPr>
            <w:tcW w:w="1838" w:type="dxa"/>
            <w:vAlign w:val="center"/>
          </w:tcPr>
          <w:p w:rsidR="00541693" w:rsidRDefault="007E5CE9">
            <w:pPr>
              <w:pBdr>
                <w:top w:val="nil"/>
                <w:left w:val="nil"/>
                <w:bottom w:val="nil"/>
                <w:right w:val="nil"/>
                <w:between w:val="nil"/>
              </w:pBdr>
              <w:spacing w:after="0"/>
              <w:jc w:val="center"/>
              <w:rPr>
                <w:rFonts w:ascii="Times New Roman" w:eastAsia="Times New Roman" w:hAnsi="Times New Roman" w:cs="Times New Roman"/>
                <w:b/>
              </w:rPr>
            </w:pPr>
            <w:bookmarkStart w:id="0" w:name="_gjdgxs" w:colFirst="0" w:colLast="0"/>
            <w:bookmarkEnd w:id="0"/>
            <w:proofErr w:type="spellStart"/>
            <w:r>
              <w:rPr>
                <w:rFonts w:ascii="Times New Roman" w:eastAsia="Times New Roman" w:hAnsi="Times New Roman" w:cs="Times New Roman"/>
                <w:b/>
              </w:rPr>
              <w:t>Name</w:t>
            </w:r>
            <w:proofErr w:type="spellEnd"/>
          </w:p>
        </w:tc>
        <w:tc>
          <w:tcPr>
            <w:tcW w:w="7234" w:type="dxa"/>
            <w:vAlign w:val="center"/>
          </w:tcPr>
          <w:p w:rsidR="00541693" w:rsidRPr="00C07AB9" w:rsidRDefault="007E5CE9">
            <w:pPr>
              <w:pBdr>
                <w:top w:val="nil"/>
                <w:left w:val="nil"/>
                <w:bottom w:val="nil"/>
                <w:right w:val="nil"/>
                <w:between w:val="nil"/>
              </w:pBdr>
              <w:spacing w:after="0"/>
              <w:jc w:val="center"/>
              <w:rPr>
                <w:rFonts w:ascii="Times New Roman" w:eastAsia="Times New Roman" w:hAnsi="Times New Roman" w:cs="Times New Roman"/>
                <w:b/>
                <w:lang w:val="en-US"/>
              </w:rPr>
            </w:pPr>
            <w:r w:rsidRPr="00C07AB9">
              <w:rPr>
                <w:rFonts w:ascii="Times New Roman" w:eastAsia="Times New Roman" w:hAnsi="Times New Roman" w:cs="Times New Roman"/>
                <w:b/>
                <w:lang w:val="en-US"/>
              </w:rPr>
              <w:t>Sequence, from 5’to 3’ termini</w:t>
            </w:r>
          </w:p>
        </w:tc>
      </w:tr>
      <w:tr w:rsidR="00541693" w:rsidTr="00CA5C25">
        <w:trPr>
          <w:trHeight w:val="440"/>
          <w:jc w:val="center"/>
        </w:trPr>
        <w:tc>
          <w:tcPr>
            <w:tcW w:w="1838" w:type="dxa"/>
            <w:vAlign w:val="center"/>
          </w:tcPr>
          <w:p w:rsidR="00541693" w:rsidRPr="00CA5C25" w:rsidRDefault="007E5CE9" w:rsidP="00CA5C25">
            <w:pPr>
              <w:pBdr>
                <w:top w:val="nil"/>
                <w:left w:val="nil"/>
                <w:bottom w:val="nil"/>
                <w:right w:val="nil"/>
                <w:between w:val="nil"/>
              </w:pBdr>
              <w:spacing w:after="0"/>
              <w:rPr>
                <w:rFonts w:ascii="Times New Roman" w:eastAsia="Times New Roman" w:hAnsi="Times New Roman" w:cs="Times New Roman"/>
                <w:sz w:val="20"/>
                <w:szCs w:val="20"/>
              </w:rPr>
            </w:pPr>
            <w:r w:rsidRPr="00CA5C25">
              <w:rPr>
                <w:rFonts w:ascii="Times New Roman" w:eastAsia="Times New Roman" w:hAnsi="Times New Roman" w:cs="Times New Roman"/>
                <w:sz w:val="20"/>
                <w:szCs w:val="20"/>
              </w:rPr>
              <w:t>60-AR_RNA</w:t>
            </w:r>
          </w:p>
        </w:tc>
        <w:tc>
          <w:tcPr>
            <w:tcW w:w="7234" w:type="dxa"/>
            <w:vAlign w:val="center"/>
          </w:tcPr>
          <w:p w:rsidR="00541693" w:rsidRDefault="007E5CE9" w:rsidP="00CA5C25">
            <w:pPr>
              <w:pBdr>
                <w:top w:val="nil"/>
                <w:left w:val="nil"/>
                <w:bottom w:val="nil"/>
                <w:right w:val="nil"/>
                <w:between w:val="nil"/>
              </w:pBdr>
              <w:spacing w:after="0"/>
              <w:rPr>
                <w:rFonts w:ascii="Times New Roman" w:eastAsia="Times New Roman" w:hAnsi="Times New Roman" w:cs="Times New Roman"/>
              </w:rPr>
            </w:pPr>
            <w:proofErr w:type="spellStart"/>
            <w:r>
              <w:rPr>
                <w:rFonts w:ascii="Times New Roman" w:eastAsia="Times New Roman" w:hAnsi="Times New Roman" w:cs="Times New Roman"/>
              </w:rPr>
              <w:t>agcagcagcagcagcagggugaggaugguucuccccaagcccaucguagaggccccacag</w:t>
            </w:r>
            <w:proofErr w:type="spellEnd"/>
          </w:p>
        </w:tc>
      </w:tr>
      <w:tr w:rsidR="00541693" w:rsidTr="00CA5C25">
        <w:trPr>
          <w:trHeight w:val="440"/>
          <w:jc w:val="center"/>
        </w:trPr>
        <w:tc>
          <w:tcPr>
            <w:tcW w:w="1838" w:type="dxa"/>
            <w:vAlign w:val="center"/>
          </w:tcPr>
          <w:p w:rsidR="00541693" w:rsidRPr="00CA5C25" w:rsidRDefault="00CA5C25" w:rsidP="00CA5C25">
            <w:pPr>
              <w:pBdr>
                <w:top w:val="nil"/>
                <w:left w:val="nil"/>
                <w:bottom w:val="nil"/>
                <w:right w:val="nil"/>
                <w:between w:val="nil"/>
              </w:pBd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FAM-60-</w:t>
            </w:r>
            <w:r w:rsidR="007E5CE9" w:rsidRPr="00CA5C25">
              <w:rPr>
                <w:rFonts w:ascii="Times New Roman" w:eastAsia="Times New Roman" w:hAnsi="Times New Roman" w:cs="Times New Roman"/>
                <w:sz w:val="20"/>
                <w:szCs w:val="20"/>
              </w:rPr>
              <w:t xml:space="preserve">AR_RNA </w:t>
            </w:r>
          </w:p>
        </w:tc>
        <w:tc>
          <w:tcPr>
            <w:tcW w:w="7234" w:type="dxa"/>
            <w:vAlign w:val="center"/>
          </w:tcPr>
          <w:p w:rsidR="00541693" w:rsidRDefault="007E5CE9" w:rsidP="00CA5C25">
            <w:pPr>
              <w:pBdr>
                <w:top w:val="nil"/>
                <w:left w:val="nil"/>
                <w:bottom w:val="nil"/>
                <w:right w:val="nil"/>
                <w:between w:val="nil"/>
              </w:pBdr>
              <w:spacing w:after="0"/>
              <w:rPr>
                <w:rFonts w:ascii="Times New Roman" w:eastAsia="Times New Roman" w:hAnsi="Times New Roman" w:cs="Times New Roman"/>
              </w:rPr>
            </w:pPr>
            <w:r>
              <w:rPr>
                <w:rFonts w:ascii="Times New Roman" w:eastAsia="Times New Roman" w:hAnsi="Times New Roman" w:cs="Times New Roman"/>
                <w:b/>
                <w:vertAlign w:val="superscript"/>
              </w:rPr>
              <w:t>a</w:t>
            </w:r>
            <w:r w:rsidRPr="00CA5C25">
              <w:rPr>
                <w:rFonts w:ascii="Times New Roman" w:eastAsia="Times New Roman" w:hAnsi="Times New Roman" w:cs="Times New Roman"/>
                <w:sz w:val="20"/>
                <w:szCs w:val="20"/>
              </w:rPr>
              <w:t>FAM</w:t>
            </w:r>
            <w:r>
              <w:rPr>
                <w:rFonts w:ascii="Times New Roman" w:eastAsia="Times New Roman" w:hAnsi="Times New Roman" w:cs="Times New Roman"/>
              </w:rPr>
              <w:t>-agcagcagcagcagcagggugaggaugguucuccccaagcccaucguagaggccccacag</w:t>
            </w:r>
          </w:p>
        </w:tc>
      </w:tr>
      <w:tr w:rsidR="00541693" w:rsidTr="00CA5C25">
        <w:trPr>
          <w:trHeight w:val="440"/>
          <w:jc w:val="center"/>
        </w:trPr>
        <w:tc>
          <w:tcPr>
            <w:tcW w:w="1838" w:type="dxa"/>
            <w:vAlign w:val="center"/>
          </w:tcPr>
          <w:p w:rsidR="00541693" w:rsidRPr="00CA5C25" w:rsidRDefault="007E5CE9" w:rsidP="00CA5C25">
            <w:pPr>
              <w:pBdr>
                <w:top w:val="nil"/>
                <w:left w:val="nil"/>
                <w:bottom w:val="nil"/>
                <w:right w:val="nil"/>
                <w:between w:val="nil"/>
              </w:pBdr>
              <w:spacing w:after="0"/>
              <w:rPr>
                <w:rFonts w:ascii="Times New Roman" w:eastAsia="Times New Roman" w:hAnsi="Times New Roman" w:cs="Times New Roman"/>
                <w:sz w:val="20"/>
                <w:szCs w:val="20"/>
              </w:rPr>
            </w:pPr>
            <w:r w:rsidRPr="00CA5C25">
              <w:rPr>
                <w:rFonts w:ascii="Times New Roman" w:eastAsia="Times New Roman" w:hAnsi="Times New Roman" w:cs="Times New Roman"/>
                <w:sz w:val="20"/>
                <w:szCs w:val="20"/>
              </w:rPr>
              <w:t>T1</w:t>
            </w:r>
          </w:p>
        </w:tc>
        <w:tc>
          <w:tcPr>
            <w:tcW w:w="7234" w:type="dxa"/>
            <w:vAlign w:val="center"/>
          </w:tcPr>
          <w:p w:rsidR="00541693" w:rsidRPr="00CA5C25" w:rsidRDefault="007E5CE9" w:rsidP="00CA5C25">
            <w:pPr>
              <w:pBdr>
                <w:top w:val="nil"/>
                <w:left w:val="nil"/>
                <w:bottom w:val="nil"/>
                <w:right w:val="nil"/>
                <w:between w:val="nil"/>
              </w:pBdr>
              <w:spacing w:after="0"/>
              <w:rPr>
                <w:rFonts w:ascii="Times New Roman" w:eastAsia="Times New Roman" w:hAnsi="Times New Roman" w:cs="Times New Roman"/>
                <w:sz w:val="20"/>
                <w:szCs w:val="20"/>
              </w:rPr>
            </w:pPr>
            <w:r w:rsidRPr="00CA5C25">
              <w:rPr>
                <w:rFonts w:ascii="Times New Roman" w:eastAsia="Times New Roman" w:hAnsi="Times New Roman" w:cs="Times New Roman"/>
                <w:sz w:val="20"/>
                <w:szCs w:val="20"/>
              </w:rPr>
              <w:t>CCTCAGGCTAGCTACAACGACCTGCTGCT/</w:t>
            </w:r>
            <w:r w:rsidRPr="00CA5C25">
              <w:rPr>
                <w:rFonts w:ascii="Times New Roman" w:eastAsia="Times New Roman" w:hAnsi="Times New Roman" w:cs="Times New Roman"/>
                <w:b/>
                <w:sz w:val="20"/>
                <w:szCs w:val="20"/>
                <w:vertAlign w:val="superscript"/>
              </w:rPr>
              <w:t>b</w:t>
            </w:r>
            <w:r w:rsidRPr="00CA5C25">
              <w:rPr>
                <w:rFonts w:ascii="Times New Roman" w:eastAsia="Times New Roman" w:hAnsi="Times New Roman" w:cs="Times New Roman"/>
                <w:sz w:val="20"/>
                <w:szCs w:val="20"/>
              </w:rPr>
              <w:t>HEG/CGCGAGTGCG</w:t>
            </w:r>
          </w:p>
        </w:tc>
      </w:tr>
      <w:tr w:rsidR="00541693" w:rsidTr="00CA5C25">
        <w:trPr>
          <w:trHeight w:val="440"/>
          <w:jc w:val="center"/>
        </w:trPr>
        <w:tc>
          <w:tcPr>
            <w:tcW w:w="1838" w:type="dxa"/>
            <w:vAlign w:val="center"/>
          </w:tcPr>
          <w:p w:rsidR="00541693" w:rsidRPr="00CA5C25" w:rsidRDefault="007E5CE9" w:rsidP="00CA5C25">
            <w:pPr>
              <w:pBdr>
                <w:top w:val="nil"/>
                <w:left w:val="nil"/>
                <w:bottom w:val="nil"/>
                <w:right w:val="nil"/>
                <w:between w:val="nil"/>
              </w:pBdr>
              <w:spacing w:after="0"/>
              <w:rPr>
                <w:rFonts w:ascii="Times New Roman" w:eastAsia="Times New Roman" w:hAnsi="Times New Roman" w:cs="Times New Roman"/>
                <w:sz w:val="20"/>
                <w:szCs w:val="20"/>
              </w:rPr>
            </w:pPr>
            <w:r w:rsidRPr="00CA5C25">
              <w:rPr>
                <w:rFonts w:ascii="Times New Roman" w:eastAsia="Times New Roman" w:hAnsi="Times New Roman" w:cs="Times New Roman"/>
                <w:sz w:val="20"/>
                <w:szCs w:val="20"/>
              </w:rPr>
              <w:lastRenderedPageBreak/>
              <w:t>T2</w:t>
            </w:r>
          </w:p>
        </w:tc>
        <w:tc>
          <w:tcPr>
            <w:tcW w:w="7234" w:type="dxa"/>
            <w:vAlign w:val="center"/>
          </w:tcPr>
          <w:p w:rsidR="00541693" w:rsidRDefault="007E5CE9" w:rsidP="00CA5C25">
            <w:pPr>
              <w:pBdr>
                <w:top w:val="nil"/>
                <w:left w:val="nil"/>
                <w:bottom w:val="nil"/>
                <w:right w:val="nil"/>
                <w:between w:val="nil"/>
              </w:pBdr>
              <w:spacing w:after="0"/>
              <w:rPr>
                <w:rFonts w:ascii="Times New Roman" w:eastAsia="Times New Roman" w:hAnsi="Times New Roman" w:cs="Times New Roman"/>
              </w:rPr>
            </w:pPr>
            <w:r>
              <w:rPr>
                <w:rFonts w:ascii="Times New Roman" w:eastAsia="Times New Roman" w:hAnsi="Times New Roman" w:cs="Times New Roman"/>
              </w:rPr>
              <w:t>ccagguaacgaauggauuaaccau</w:t>
            </w:r>
            <w:r w:rsidRPr="00CA5C25">
              <w:rPr>
                <w:rFonts w:ascii="Times New Roman" w:eastAsia="Times New Roman" w:hAnsi="Times New Roman" w:cs="Times New Roman"/>
                <w:sz w:val="20"/>
                <w:szCs w:val="20"/>
              </w:rPr>
              <w:t>TTTTTTCACGGCCCCC</w:t>
            </w:r>
          </w:p>
        </w:tc>
      </w:tr>
      <w:tr w:rsidR="00541693" w:rsidTr="00CA5C25">
        <w:trPr>
          <w:trHeight w:val="440"/>
          <w:jc w:val="center"/>
        </w:trPr>
        <w:tc>
          <w:tcPr>
            <w:tcW w:w="1838" w:type="dxa"/>
            <w:vAlign w:val="center"/>
          </w:tcPr>
          <w:p w:rsidR="00541693" w:rsidRPr="00CA5C25" w:rsidRDefault="007E5CE9" w:rsidP="00CA5C25">
            <w:pPr>
              <w:pBdr>
                <w:top w:val="nil"/>
                <w:left w:val="nil"/>
                <w:bottom w:val="nil"/>
                <w:right w:val="nil"/>
                <w:between w:val="nil"/>
              </w:pBdr>
              <w:spacing w:after="0"/>
              <w:rPr>
                <w:rFonts w:ascii="Times New Roman" w:eastAsia="Times New Roman" w:hAnsi="Times New Roman" w:cs="Times New Roman"/>
                <w:sz w:val="20"/>
                <w:szCs w:val="20"/>
              </w:rPr>
            </w:pPr>
            <w:r w:rsidRPr="00CA5C25">
              <w:rPr>
                <w:rFonts w:ascii="Times New Roman" w:eastAsia="Times New Roman" w:hAnsi="Times New Roman" w:cs="Times New Roman"/>
                <w:sz w:val="20"/>
                <w:szCs w:val="20"/>
              </w:rPr>
              <w:t>T3</w:t>
            </w:r>
          </w:p>
        </w:tc>
        <w:tc>
          <w:tcPr>
            <w:tcW w:w="7234" w:type="dxa"/>
            <w:vAlign w:val="center"/>
          </w:tcPr>
          <w:p w:rsidR="00541693" w:rsidRDefault="007E5CE9" w:rsidP="00CA5C25">
            <w:pPr>
              <w:pBdr>
                <w:top w:val="nil"/>
                <w:left w:val="nil"/>
                <w:bottom w:val="nil"/>
                <w:right w:val="nil"/>
                <w:between w:val="nil"/>
              </w:pBdr>
              <w:spacing w:after="0"/>
              <w:rPr>
                <w:rFonts w:ascii="Times New Roman" w:eastAsia="Times New Roman" w:hAnsi="Times New Roman" w:cs="Times New Roman"/>
              </w:rPr>
            </w:pPr>
            <w:r w:rsidRPr="00CA5C25">
              <w:rPr>
                <w:rFonts w:ascii="Times New Roman" w:eastAsia="Times New Roman" w:hAnsi="Times New Roman" w:cs="Times New Roman"/>
                <w:sz w:val="20"/>
                <w:szCs w:val="20"/>
              </w:rPr>
              <w:t>GGGACCGGGCTTTTTT</w:t>
            </w:r>
            <w:r>
              <w:rPr>
                <w:rFonts w:ascii="Times New Roman" w:eastAsia="Times New Roman" w:hAnsi="Times New Roman" w:cs="Times New Roman"/>
              </w:rPr>
              <w:t>uggggaguuucccgacugg</w:t>
            </w:r>
          </w:p>
        </w:tc>
      </w:tr>
      <w:tr w:rsidR="00541693" w:rsidTr="00CA5C25">
        <w:trPr>
          <w:trHeight w:val="440"/>
          <w:jc w:val="center"/>
        </w:trPr>
        <w:tc>
          <w:tcPr>
            <w:tcW w:w="1838" w:type="dxa"/>
            <w:vAlign w:val="center"/>
          </w:tcPr>
          <w:p w:rsidR="00541693" w:rsidRPr="00CA5C25" w:rsidRDefault="007E5CE9" w:rsidP="00CA5C25">
            <w:pPr>
              <w:pBdr>
                <w:top w:val="nil"/>
                <w:left w:val="nil"/>
                <w:bottom w:val="nil"/>
                <w:right w:val="nil"/>
                <w:between w:val="nil"/>
              </w:pBdr>
              <w:spacing w:after="0"/>
              <w:rPr>
                <w:rFonts w:ascii="Times New Roman" w:eastAsia="Times New Roman" w:hAnsi="Times New Roman" w:cs="Times New Roman"/>
                <w:sz w:val="20"/>
                <w:szCs w:val="20"/>
              </w:rPr>
            </w:pPr>
            <w:r w:rsidRPr="00CA5C25">
              <w:rPr>
                <w:rFonts w:ascii="Times New Roman" w:eastAsia="Times New Roman" w:hAnsi="Times New Roman" w:cs="Times New Roman"/>
                <w:sz w:val="20"/>
                <w:szCs w:val="20"/>
              </w:rPr>
              <w:t>T4</w:t>
            </w:r>
          </w:p>
        </w:tc>
        <w:tc>
          <w:tcPr>
            <w:tcW w:w="7234" w:type="dxa"/>
            <w:vAlign w:val="center"/>
          </w:tcPr>
          <w:p w:rsidR="00541693" w:rsidRPr="00CA5C25" w:rsidRDefault="007E5CE9" w:rsidP="00CA5C25">
            <w:pPr>
              <w:pBdr>
                <w:top w:val="nil"/>
                <w:left w:val="nil"/>
                <w:bottom w:val="nil"/>
                <w:right w:val="nil"/>
                <w:between w:val="nil"/>
              </w:pBdr>
              <w:spacing w:after="0"/>
              <w:rPr>
                <w:rFonts w:ascii="Times New Roman" w:eastAsia="Times New Roman" w:hAnsi="Times New Roman" w:cs="Times New Roman"/>
                <w:sz w:val="20"/>
                <w:szCs w:val="20"/>
              </w:rPr>
            </w:pPr>
            <w:r w:rsidRPr="00CA5C25">
              <w:rPr>
                <w:rFonts w:ascii="Times New Roman" w:eastAsia="Times New Roman" w:hAnsi="Times New Roman" w:cs="Times New Roman"/>
                <w:sz w:val="20"/>
                <w:szCs w:val="20"/>
              </w:rPr>
              <w:t>GCGTCGCGCGTTTTTTGGGGCCTCTAGGCTAGCTACAACGAGATGGGCT</w:t>
            </w:r>
          </w:p>
        </w:tc>
      </w:tr>
      <w:tr w:rsidR="00541693" w:rsidTr="00CA5C25">
        <w:trPr>
          <w:trHeight w:val="440"/>
          <w:jc w:val="center"/>
        </w:trPr>
        <w:tc>
          <w:tcPr>
            <w:tcW w:w="1838" w:type="dxa"/>
            <w:vAlign w:val="center"/>
          </w:tcPr>
          <w:p w:rsidR="00541693" w:rsidRPr="00CA5C25" w:rsidRDefault="007E5CE9" w:rsidP="00CA5C25">
            <w:pPr>
              <w:pBdr>
                <w:top w:val="nil"/>
                <w:left w:val="nil"/>
                <w:bottom w:val="nil"/>
                <w:right w:val="nil"/>
                <w:between w:val="nil"/>
              </w:pBdr>
              <w:spacing w:after="0"/>
              <w:rPr>
                <w:rFonts w:ascii="Times New Roman" w:eastAsia="Times New Roman" w:hAnsi="Times New Roman" w:cs="Times New Roman"/>
                <w:sz w:val="20"/>
                <w:szCs w:val="20"/>
              </w:rPr>
            </w:pPr>
            <w:r w:rsidRPr="00CA5C25">
              <w:rPr>
                <w:rFonts w:ascii="Times New Roman" w:eastAsia="Times New Roman" w:hAnsi="Times New Roman" w:cs="Times New Roman"/>
                <w:sz w:val="20"/>
                <w:szCs w:val="20"/>
              </w:rPr>
              <w:t>T5</w:t>
            </w:r>
          </w:p>
        </w:tc>
        <w:tc>
          <w:tcPr>
            <w:tcW w:w="7234" w:type="dxa"/>
            <w:vAlign w:val="center"/>
          </w:tcPr>
          <w:p w:rsidR="00541693" w:rsidRPr="00CA5C25" w:rsidRDefault="007E5CE9" w:rsidP="00CA5C25">
            <w:pPr>
              <w:pBdr>
                <w:top w:val="nil"/>
                <w:left w:val="nil"/>
                <w:bottom w:val="nil"/>
                <w:right w:val="nil"/>
                <w:between w:val="nil"/>
              </w:pBdr>
              <w:spacing w:after="0"/>
              <w:rPr>
                <w:rFonts w:ascii="Times New Roman" w:eastAsia="Times New Roman" w:hAnsi="Times New Roman" w:cs="Times New Roman"/>
                <w:sz w:val="20"/>
                <w:szCs w:val="20"/>
              </w:rPr>
            </w:pPr>
            <w:r w:rsidRPr="00CA5C25">
              <w:rPr>
                <w:rFonts w:ascii="Times New Roman" w:eastAsia="Times New Roman" w:hAnsi="Times New Roman" w:cs="Times New Roman"/>
                <w:sz w:val="20"/>
                <w:szCs w:val="20"/>
              </w:rPr>
              <w:t>CGCGCGACGCGCCCGGTCCCGGGGGCCGTGCGCACTCGCG</w:t>
            </w:r>
          </w:p>
        </w:tc>
      </w:tr>
      <w:tr w:rsidR="00541693" w:rsidTr="00CA5C25">
        <w:trPr>
          <w:trHeight w:val="440"/>
          <w:jc w:val="center"/>
        </w:trPr>
        <w:tc>
          <w:tcPr>
            <w:tcW w:w="1838" w:type="dxa"/>
            <w:vAlign w:val="center"/>
          </w:tcPr>
          <w:p w:rsidR="00541693" w:rsidRPr="00CA5C25" w:rsidRDefault="007E5CE9" w:rsidP="00CA5C25">
            <w:pPr>
              <w:pBdr>
                <w:top w:val="nil"/>
                <w:left w:val="nil"/>
                <w:bottom w:val="nil"/>
                <w:right w:val="nil"/>
                <w:between w:val="nil"/>
              </w:pBdr>
              <w:spacing w:after="0"/>
              <w:rPr>
                <w:rFonts w:ascii="Times New Roman" w:eastAsia="Times New Roman" w:hAnsi="Times New Roman" w:cs="Times New Roman"/>
                <w:sz w:val="20"/>
                <w:szCs w:val="20"/>
              </w:rPr>
            </w:pPr>
            <w:r w:rsidRPr="00CA5C25">
              <w:rPr>
                <w:rFonts w:ascii="Times New Roman" w:eastAsia="Times New Roman" w:hAnsi="Times New Roman" w:cs="Times New Roman"/>
                <w:b/>
                <w:sz w:val="20"/>
                <w:szCs w:val="20"/>
                <w:vertAlign w:val="superscript"/>
              </w:rPr>
              <w:t>c</w:t>
            </w:r>
            <w:r w:rsidRPr="00CA5C25">
              <w:rPr>
                <w:rFonts w:ascii="Times New Roman" w:eastAsia="Times New Roman" w:hAnsi="Times New Roman" w:cs="Times New Roman"/>
                <w:sz w:val="20"/>
                <w:szCs w:val="20"/>
              </w:rPr>
              <w:t>Dz_1</w:t>
            </w:r>
          </w:p>
        </w:tc>
        <w:tc>
          <w:tcPr>
            <w:tcW w:w="7234" w:type="dxa"/>
            <w:vAlign w:val="center"/>
          </w:tcPr>
          <w:p w:rsidR="00541693" w:rsidRPr="00CA5C25" w:rsidRDefault="007E5CE9" w:rsidP="00CA5C25">
            <w:pPr>
              <w:pBdr>
                <w:top w:val="nil"/>
                <w:left w:val="nil"/>
                <w:bottom w:val="nil"/>
                <w:right w:val="nil"/>
                <w:between w:val="nil"/>
              </w:pBdr>
              <w:spacing w:after="0"/>
              <w:rPr>
                <w:rFonts w:ascii="Times New Roman" w:eastAsia="Times New Roman" w:hAnsi="Times New Roman" w:cs="Times New Roman"/>
                <w:sz w:val="20"/>
                <w:szCs w:val="20"/>
              </w:rPr>
            </w:pPr>
            <w:r w:rsidRPr="00CA5C25">
              <w:rPr>
                <w:rFonts w:ascii="Times New Roman" w:eastAsia="Times New Roman" w:hAnsi="Times New Roman" w:cs="Times New Roman"/>
                <w:sz w:val="20"/>
                <w:szCs w:val="20"/>
              </w:rPr>
              <w:t>CCTCAGGCTAGCTACAACGACCTGCTGCT</w:t>
            </w:r>
          </w:p>
        </w:tc>
      </w:tr>
      <w:tr w:rsidR="00541693" w:rsidTr="00CA5C25">
        <w:trPr>
          <w:trHeight w:val="440"/>
          <w:jc w:val="center"/>
        </w:trPr>
        <w:tc>
          <w:tcPr>
            <w:tcW w:w="1838" w:type="dxa"/>
            <w:vAlign w:val="center"/>
          </w:tcPr>
          <w:p w:rsidR="00541693" w:rsidRPr="00CA5C25" w:rsidRDefault="007E5CE9" w:rsidP="00CA5C25">
            <w:pPr>
              <w:pBdr>
                <w:top w:val="nil"/>
                <w:left w:val="nil"/>
                <w:bottom w:val="nil"/>
                <w:right w:val="nil"/>
                <w:between w:val="nil"/>
              </w:pBdr>
              <w:spacing w:after="0"/>
              <w:rPr>
                <w:rFonts w:ascii="Times New Roman" w:eastAsia="Times New Roman" w:hAnsi="Times New Roman" w:cs="Times New Roman"/>
                <w:sz w:val="20"/>
                <w:szCs w:val="20"/>
              </w:rPr>
            </w:pPr>
            <w:r w:rsidRPr="00CA5C25">
              <w:rPr>
                <w:rFonts w:ascii="Times New Roman" w:eastAsia="Times New Roman" w:hAnsi="Times New Roman" w:cs="Times New Roman"/>
                <w:sz w:val="20"/>
                <w:szCs w:val="20"/>
              </w:rPr>
              <w:t>Dz_2</w:t>
            </w:r>
          </w:p>
        </w:tc>
        <w:tc>
          <w:tcPr>
            <w:tcW w:w="7234" w:type="dxa"/>
            <w:vAlign w:val="center"/>
          </w:tcPr>
          <w:p w:rsidR="00541693" w:rsidRPr="00CA5C25" w:rsidRDefault="007E5CE9" w:rsidP="00CA5C25">
            <w:pPr>
              <w:pBdr>
                <w:top w:val="nil"/>
                <w:left w:val="nil"/>
                <w:bottom w:val="nil"/>
                <w:right w:val="nil"/>
                <w:between w:val="nil"/>
              </w:pBdr>
              <w:spacing w:after="0"/>
              <w:rPr>
                <w:rFonts w:ascii="Times New Roman" w:eastAsia="Times New Roman" w:hAnsi="Times New Roman" w:cs="Times New Roman"/>
                <w:sz w:val="20"/>
                <w:szCs w:val="20"/>
              </w:rPr>
            </w:pPr>
            <w:r w:rsidRPr="00CA5C25">
              <w:rPr>
                <w:rFonts w:ascii="Times New Roman" w:eastAsia="Times New Roman" w:hAnsi="Times New Roman" w:cs="Times New Roman"/>
                <w:sz w:val="20"/>
                <w:szCs w:val="20"/>
              </w:rPr>
              <w:t>GGGGCCTCTAGGCTAGCTACAACGAGATGGGCTT</w:t>
            </w:r>
          </w:p>
        </w:tc>
      </w:tr>
      <w:tr w:rsidR="00541693" w:rsidTr="00CA5C25">
        <w:trPr>
          <w:trHeight w:val="440"/>
          <w:jc w:val="center"/>
        </w:trPr>
        <w:tc>
          <w:tcPr>
            <w:tcW w:w="1838" w:type="dxa"/>
            <w:vAlign w:val="center"/>
          </w:tcPr>
          <w:p w:rsidR="00541693" w:rsidRPr="00CA5C25" w:rsidRDefault="007E5CE9" w:rsidP="00CA5C25">
            <w:pPr>
              <w:pBdr>
                <w:top w:val="nil"/>
                <w:left w:val="nil"/>
                <w:bottom w:val="nil"/>
                <w:right w:val="nil"/>
                <w:between w:val="nil"/>
              </w:pBdr>
              <w:spacing w:after="0"/>
              <w:rPr>
                <w:rFonts w:ascii="Times New Roman" w:eastAsia="Times New Roman" w:hAnsi="Times New Roman" w:cs="Times New Roman"/>
                <w:sz w:val="20"/>
                <w:szCs w:val="20"/>
              </w:rPr>
            </w:pPr>
            <w:r w:rsidRPr="00CA5C25">
              <w:rPr>
                <w:rFonts w:ascii="Times New Roman" w:eastAsia="Times New Roman" w:hAnsi="Times New Roman" w:cs="Times New Roman"/>
                <w:sz w:val="20"/>
                <w:szCs w:val="20"/>
              </w:rPr>
              <w:t>62-RNA</w:t>
            </w:r>
          </w:p>
        </w:tc>
        <w:tc>
          <w:tcPr>
            <w:tcW w:w="7234" w:type="dxa"/>
            <w:vAlign w:val="center"/>
          </w:tcPr>
          <w:p w:rsidR="00541693" w:rsidRDefault="007E5CE9" w:rsidP="00CA5C25">
            <w:pPr>
              <w:pBdr>
                <w:top w:val="nil"/>
                <w:left w:val="nil"/>
                <w:bottom w:val="nil"/>
                <w:right w:val="nil"/>
                <w:between w:val="nil"/>
              </w:pBdr>
              <w:spacing w:after="0"/>
              <w:rPr>
                <w:rFonts w:ascii="Times New Roman" w:eastAsia="Times New Roman" w:hAnsi="Times New Roman" w:cs="Times New Roman"/>
              </w:rPr>
            </w:pPr>
            <w:r>
              <w:rPr>
                <w:rFonts w:ascii="Times New Roman" w:eastAsia="Times New Roman" w:hAnsi="Times New Roman" w:cs="Times New Roman"/>
              </w:rPr>
              <w:t>augagcaagaaaaagucuuacauaaacagaacagguacauuugaauucacaaguuuuuucag</w:t>
            </w:r>
          </w:p>
        </w:tc>
      </w:tr>
      <w:tr w:rsidR="00541693" w:rsidTr="00CA5C25">
        <w:trPr>
          <w:trHeight w:val="440"/>
          <w:jc w:val="center"/>
        </w:trPr>
        <w:tc>
          <w:tcPr>
            <w:tcW w:w="1838" w:type="dxa"/>
            <w:vAlign w:val="center"/>
          </w:tcPr>
          <w:p w:rsidR="00541693" w:rsidRPr="00CA5C25" w:rsidRDefault="007E5CE9" w:rsidP="00CA5C25">
            <w:pPr>
              <w:pBdr>
                <w:top w:val="nil"/>
                <w:left w:val="nil"/>
                <w:bottom w:val="nil"/>
                <w:right w:val="nil"/>
                <w:between w:val="nil"/>
              </w:pBdr>
              <w:spacing w:after="0"/>
              <w:rPr>
                <w:rFonts w:ascii="Times New Roman" w:eastAsia="Times New Roman" w:hAnsi="Times New Roman" w:cs="Times New Roman"/>
                <w:sz w:val="20"/>
                <w:szCs w:val="20"/>
              </w:rPr>
            </w:pPr>
            <w:r w:rsidRPr="00CA5C25">
              <w:rPr>
                <w:rFonts w:ascii="Times New Roman" w:eastAsia="Times New Roman" w:hAnsi="Times New Roman" w:cs="Times New Roman"/>
                <w:sz w:val="20"/>
                <w:szCs w:val="20"/>
              </w:rPr>
              <w:t>46-RNA</w:t>
            </w:r>
          </w:p>
        </w:tc>
        <w:tc>
          <w:tcPr>
            <w:tcW w:w="7234" w:type="dxa"/>
            <w:vAlign w:val="center"/>
          </w:tcPr>
          <w:p w:rsidR="00541693" w:rsidRDefault="007E5CE9" w:rsidP="00CA5C25">
            <w:pPr>
              <w:pBdr>
                <w:top w:val="nil"/>
                <w:left w:val="nil"/>
                <w:bottom w:val="nil"/>
                <w:right w:val="nil"/>
                <w:between w:val="nil"/>
              </w:pBdr>
              <w:spacing w:after="0"/>
              <w:rPr>
                <w:rFonts w:ascii="Times New Roman" w:eastAsia="Times New Roman" w:hAnsi="Times New Roman" w:cs="Times New Roman"/>
              </w:rPr>
            </w:pPr>
            <w:r>
              <w:rPr>
                <w:rFonts w:ascii="Times New Roman" w:eastAsia="Times New Roman" w:hAnsi="Times New Roman" w:cs="Times New Roman"/>
              </w:rPr>
              <w:t>guacuugagcuccacuccgcagcgucugaaguugcuggacgcguac</w:t>
            </w:r>
          </w:p>
        </w:tc>
      </w:tr>
      <w:tr w:rsidR="00541693" w:rsidTr="00CA5C25">
        <w:trPr>
          <w:trHeight w:val="440"/>
          <w:jc w:val="center"/>
        </w:trPr>
        <w:tc>
          <w:tcPr>
            <w:tcW w:w="1838" w:type="dxa"/>
            <w:vAlign w:val="center"/>
          </w:tcPr>
          <w:p w:rsidR="00541693" w:rsidRPr="00CA5C25" w:rsidRDefault="007E5CE9" w:rsidP="00CA5C25">
            <w:pPr>
              <w:pBdr>
                <w:top w:val="nil"/>
                <w:left w:val="nil"/>
                <w:bottom w:val="nil"/>
                <w:right w:val="nil"/>
                <w:between w:val="nil"/>
              </w:pBdr>
              <w:spacing w:after="0"/>
              <w:rPr>
                <w:rFonts w:ascii="Times New Roman" w:eastAsia="Times New Roman" w:hAnsi="Times New Roman" w:cs="Times New Roman"/>
                <w:sz w:val="20"/>
                <w:szCs w:val="20"/>
              </w:rPr>
            </w:pPr>
            <w:r w:rsidRPr="00CA5C25">
              <w:rPr>
                <w:rFonts w:ascii="Times New Roman" w:eastAsia="Times New Roman" w:hAnsi="Times New Roman" w:cs="Times New Roman"/>
                <w:sz w:val="20"/>
                <w:szCs w:val="20"/>
              </w:rPr>
              <w:t>FAM-62-RNA</w:t>
            </w:r>
          </w:p>
        </w:tc>
        <w:tc>
          <w:tcPr>
            <w:tcW w:w="7234" w:type="dxa"/>
            <w:vAlign w:val="center"/>
          </w:tcPr>
          <w:p w:rsidR="00541693" w:rsidRDefault="007E5CE9" w:rsidP="00CA5C25">
            <w:pPr>
              <w:pBdr>
                <w:top w:val="nil"/>
                <w:left w:val="nil"/>
                <w:bottom w:val="nil"/>
                <w:right w:val="nil"/>
                <w:between w:val="nil"/>
              </w:pBdr>
              <w:spacing w:after="0"/>
              <w:rPr>
                <w:rFonts w:ascii="Times New Roman" w:eastAsia="Times New Roman" w:hAnsi="Times New Roman" w:cs="Times New Roman"/>
              </w:rPr>
            </w:pPr>
            <w:r>
              <w:rPr>
                <w:rFonts w:ascii="Times New Roman" w:eastAsia="Times New Roman" w:hAnsi="Times New Roman" w:cs="Times New Roman"/>
              </w:rPr>
              <w:t>FAM-augagcaagaaaaagucuuacauaaacagaacagguacauuugaauucacaaguuuuuucag</w:t>
            </w:r>
          </w:p>
        </w:tc>
      </w:tr>
      <w:tr w:rsidR="00541693" w:rsidTr="00CA5C25">
        <w:trPr>
          <w:trHeight w:val="440"/>
          <w:jc w:val="center"/>
        </w:trPr>
        <w:tc>
          <w:tcPr>
            <w:tcW w:w="1838" w:type="dxa"/>
            <w:vAlign w:val="center"/>
          </w:tcPr>
          <w:p w:rsidR="00541693" w:rsidRPr="00CA5C25" w:rsidRDefault="007E5CE9" w:rsidP="00CA5C25">
            <w:pPr>
              <w:pBdr>
                <w:top w:val="nil"/>
                <w:left w:val="nil"/>
                <w:bottom w:val="nil"/>
                <w:right w:val="nil"/>
                <w:between w:val="nil"/>
              </w:pBdr>
              <w:spacing w:after="0"/>
              <w:rPr>
                <w:rFonts w:ascii="Times New Roman" w:eastAsia="Times New Roman" w:hAnsi="Times New Roman" w:cs="Times New Roman"/>
                <w:sz w:val="20"/>
                <w:szCs w:val="20"/>
              </w:rPr>
            </w:pPr>
            <w:r w:rsidRPr="00CA5C25">
              <w:rPr>
                <w:rFonts w:ascii="Times New Roman" w:eastAsia="Times New Roman" w:hAnsi="Times New Roman" w:cs="Times New Roman"/>
                <w:sz w:val="20"/>
                <w:szCs w:val="20"/>
              </w:rPr>
              <w:t>FAM-46-RNA</w:t>
            </w:r>
          </w:p>
        </w:tc>
        <w:tc>
          <w:tcPr>
            <w:tcW w:w="7234" w:type="dxa"/>
            <w:vAlign w:val="center"/>
          </w:tcPr>
          <w:p w:rsidR="00541693" w:rsidRDefault="007E5CE9" w:rsidP="00CA5C25">
            <w:pPr>
              <w:pBdr>
                <w:top w:val="nil"/>
                <w:left w:val="nil"/>
                <w:bottom w:val="nil"/>
                <w:right w:val="nil"/>
                <w:between w:val="nil"/>
              </w:pBdr>
              <w:spacing w:after="0"/>
              <w:rPr>
                <w:rFonts w:ascii="Times New Roman" w:eastAsia="Times New Roman" w:hAnsi="Times New Roman" w:cs="Times New Roman"/>
              </w:rPr>
            </w:pPr>
            <w:r>
              <w:rPr>
                <w:rFonts w:ascii="Times New Roman" w:eastAsia="Times New Roman" w:hAnsi="Times New Roman" w:cs="Times New Roman"/>
              </w:rPr>
              <w:t>FAM-guacuugagcuccacuccgcagcgucugaaguugcuggacgcguac</w:t>
            </w:r>
          </w:p>
        </w:tc>
      </w:tr>
    </w:tbl>
    <w:p w:rsidR="00541693" w:rsidRPr="00CA5C25" w:rsidRDefault="007E5CE9" w:rsidP="00CD61F2">
      <w:pPr>
        <w:spacing w:after="0" w:line="480" w:lineRule="auto"/>
        <w:rPr>
          <w:rFonts w:ascii="Times New Roman" w:eastAsia="Times New Roman" w:hAnsi="Times New Roman" w:cs="Times New Roman"/>
          <w:sz w:val="20"/>
          <w:szCs w:val="20"/>
          <w:lang w:val="en-US"/>
        </w:rPr>
      </w:pPr>
      <w:proofErr w:type="spellStart"/>
      <w:r w:rsidRPr="00CA5C25">
        <w:rPr>
          <w:rFonts w:ascii="Times New Roman" w:eastAsia="Times New Roman" w:hAnsi="Times New Roman" w:cs="Times New Roman"/>
          <w:sz w:val="20"/>
          <w:szCs w:val="20"/>
          <w:vertAlign w:val="superscript"/>
          <w:lang w:val="en-US"/>
        </w:rPr>
        <w:t>a</w:t>
      </w:r>
      <w:r w:rsidRPr="00CA5C25">
        <w:rPr>
          <w:rFonts w:ascii="Times New Roman" w:eastAsia="Times New Roman" w:hAnsi="Times New Roman" w:cs="Times New Roman"/>
          <w:sz w:val="20"/>
          <w:szCs w:val="20"/>
          <w:lang w:val="en-US"/>
        </w:rPr>
        <w:t>FAM</w:t>
      </w:r>
      <w:proofErr w:type="spellEnd"/>
      <w:r w:rsidRPr="00CA5C25">
        <w:rPr>
          <w:rFonts w:ascii="Times New Roman" w:eastAsia="Times New Roman" w:hAnsi="Times New Roman" w:cs="Times New Roman"/>
          <w:sz w:val="20"/>
          <w:szCs w:val="20"/>
          <w:lang w:val="en-US"/>
        </w:rPr>
        <w:t xml:space="preserve"> – 6-fluorescein </w:t>
      </w:r>
      <w:proofErr w:type="spellStart"/>
      <w:r w:rsidRPr="00CA5C25">
        <w:rPr>
          <w:rFonts w:ascii="Times New Roman" w:eastAsia="Times New Roman" w:hAnsi="Times New Roman" w:cs="Times New Roman"/>
          <w:sz w:val="20"/>
          <w:szCs w:val="20"/>
          <w:lang w:val="en-US"/>
        </w:rPr>
        <w:t>amidite</w:t>
      </w:r>
      <w:proofErr w:type="spellEnd"/>
    </w:p>
    <w:p w:rsidR="00541693" w:rsidRPr="00CA5C25" w:rsidRDefault="007E5CE9" w:rsidP="00CD61F2">
      <w:pPr>
        <w:spacing w:after="0" w:line="480" w:lineRule="auto"/>
        <w:rPr>
          <w:rFonts w:ascii="Times New Roman" w:eastAsia="Times New Roman" w:hAnsi="Times New Roman" w:cs="Times New Roman"/>
          <w:sz w:val="20"/>
          <w:szCs w:val="20"/>
          <w:lang w:val="en-US"/>
        </w:rPr>
      </w:pPr>
      <w:proofErr w:type="spellStart"/>
      <w:r w:rsidRPr="00CA5C25">
        <w:rPr>
          <w:rFonts w:ascii="Times New Roman" w:eastAsia="Times New Roman" w:hAnsi="Times New Roman" w:cs="Times New Roman"/>
          <w:b/>
          <w:sz w:val="20"/>
          <w:szCs w:val="20"/>
          <w:vertAlign w:val="superscript"/>
          <w:lang w:val="en-US"/>
        </w:rPr>
        <w:t>b</w:t>
      </w:r>
      <w:r w:rsidRPr="00CA5C25">
        <w:rPr>
          <w:rFonts w:ascii="Times New Roman" w:eastAsia="Times New Roman" w:hAnsi="Times New Roman" w:cs="Times New Roman"/>
          <w:sz w:val="20"/>
          <w:szCs w:val="20"/>
          <w:lang w:val="en-US"/>
        </w:rPr>
        <w:t>HEG</w:t>
      </w:r>
      <w:proofErr w:type="spellEnd"/>
      <w:r w:rsidRPr="00CA5C25">
        <w:rPr>
          <w:rFonts w:ascii="Times New Roman" w:eastAsia="Times New Roman" w:hAnsi="Times New Roman" w:cs="Times New Roman"/>
          <w:sz w:val="20"/>
          <w:szCs w:val="20"/>
          <w:lang w:val="en-US"/>
        </w:rPr>
        <w:t xml:space="preserve"> – </w:t>
      </w:r>
      <w:proofErr w:type="spellStart"/>
      <w:r w:rsidRPr="00CA5C25">
        <w:rPr>
          <w:rFonts w:ascii="Times New Roman" w:eastAsia="Times New Roman" w:hAnsi="Times New Roman" w:cs="Times New Roman"/>
          <w:sz w:val="20"/>
          <w:szCs w:val="20"/>
          <w:lang w:val="en-US"/>
        </w:rPr>
        <w:t>hexoethylene</w:t>
      </w:r>
      <w:proofErr w:type="spellEnd"/>
      <w:r w:rsidRPr="00CA5C25">
        <w:rPr>
          <w:rFonts w:ascii="Times New Roman" w:eastAsia="Times New Roman" w:hAnsi="Times New Roman" w:cs="Times New Roman"/>
          <w:sz w:val="20"/>
          <w:szCs w:val="20"/>
          <w:lang w:val="en-US"/>
        </w:rPr>
        <w:t xml:space="preserve"> glycol linker</w:t>
      </w:r>
    </w:p>
    <w:p w:rsidR="00541693" w:rsidRPr="00CA5C25" w:rsidRDefault="007E5CE9" w:rsidP="00CD61F2">
      <w:pPr>
        <w:spacing w:after="0" w:line="480" w:lineRule="auto"/>
        <w:rPr>
          <w:rFonts w:ascii="Times New Roman" w:eastAsia="Times New Roman" w:hAnsi="Times New Roman" w:cs="Times New Roman"/>
          <w:sz w:val="20"/>
          <w:szCs w:val="20"/>
          <w:lang w:val="en-US"/>
        </w:rPr>
      </w:pPr>
      <w:r w:rsidRPr="00CA5C25">
        <w:rPr>
          <w:rFonts w:ascii="Times New Roman" w:eastAsia="Times New Roman" w:hAnsi="Times New Roman" w:cs="Times New Roman"/>
          <w:sz w:val="20"/>
          <w:szCs w:val="20"/>
          <w:vertAlign w:val="superscript"/>
          <w:lang w:val="en-US"/>
        </w:rPr>
        <w:t xml:space="preserve">c </w:t>
      </w:r>
      <w:proofErr w:type="spellStart"/>
      <w:r w:rsidRPr="00CA5C25">
        <w:rPr>
          <w:rFonts w:ascii="Times New Roman" w:eastAsia="Times New Roman" w:hAnsi="Times New Roman" w:cs="Times New Roman"/>
          <w:sz w:val="20"/>
          <w:szCs w:val="20"/>
          <w:lang w:val="en-US"/>
        </w:rPr>
        <w:t>Dz</w:t>
      </w:r>
      <w:proofErr w:type="spellEnd"/>
      <w:r w:rsidRPr="00CA5C25">
        <w:rPr>
          <w:rFonts w:ascii="Times New Roman" w:eastAsia="Times New Roman" w:hAnsi="Times New Roman" w:cs="Times New Roman"/>
          <w:sz w:val="20"/>
          <w:szCs w:val="20"/>
          <w:lang w:val="en-US"/>
        </w:rPr>
        <w:t xml:space="preserve"> – </w:t>
      </w:r>
      <w:proofErr w:type="spellStart"/>
      <w:r w:rsidRPr="00CA5C25">
        <w:rPr>
          <w:rFonts w:ascii="Times New Roman" w:eastAsia="Times New Roman" w:hAnsi="Times New Roman" w:cs="Times New Roman"/>
          <w:sz w:val="20"/>
          <w:szCs w:val="20"/>
          <w:lang w:val="en-US"/>
        </w:rPr>
        <w:t>deoxyribozyme</w:t>
      </w:r>
      <w:proofErr w:type="spellEnd"/>
    </w:p>
    <w:p w:rsidR="00541693" w:rsidRPr="00CD61F2" w:rsidRDefault="007E5CE9" w:rsidP="00CD61F2">
      <w:pPr>
        <w:pBdr>
          <w:top w:val="nil"/>
          <w:left w:val="nil"/>
          <w:bottom w:val="nil"/>
          <w:right w:val="nil"/>
          <w:between w:val="nil"/>
        </w:pBdr>
        <w:spacing w:after="120" w:line="480" w:lineRule="auto"/>
        <w:rPr>
          <w:rFonts w:ascii="Times New Roman" w:eastAsia="Times New Roman" w:hAnsi="Times New Roman" w:cs="Times New Roman"/>
          <w:sz w:val="20"/>
          <w:szCs w:val="20"/>
          <w:lang w:val="en-US"/>
        </w:rPr>
      </w:pPr>
      <w:r w:rsidRPr="00CD61F2">
        <w:rPr>
          <w:rFonts w:ascii="Times New Roman" w:eastAsia="Times New Roman" w:hAnsi="Times New Roman" w:cs="Times New Roman"/>
          <w:sz w:val="20"/>
          <w:szCs w:val="20"/>
          <w:vertAlign w:val="superscript"/>
          <w:lang w:val="en-US"/>
        </w:rPr>
        <w:t>d</w:t>
      </w:r>
      <w:r w:rsidRPr="00CD61F2">
        <w:rPr>
          <w:rFonts w:ascii="Times New Roman" w:eastAsia="Times New Roman" w:hAnsi="Times New Roman" w:cs="Times New Roman"/>
          <w:sz w:val="20"/>
          <w:szCs w:val="20"/>
          <w:lang w:val="en-US"/>
        </w:rPr>
        <w:t xml:space="preserve"> Uppercase letters indicate DNA chains, lowercase – RNA</w:t>
      </w:r>
    </w:p>
    <w:p w:rsidR="00541693" w:rsidRDefault="007E5CE9">
      <w:pPr>
        <w:widowControl w:val="0"/>
        <w:numPr>
          <w:ilvl w:val="0"/>
          <w:numId w:val="2"/>
        </w:numPr>
        <w:pBdr>
          <w:top w:val="nil"/>
          <w:left w:val="nil"/>
          <w:bottom w:val="nil"/>
          <w:right w:val="nil"/>
          <w:between w:val="nil"/>
        </w:pBdr>
        <w:spacing w:after="200" w:line="240" w:lineRule="auto"/>
        <w:jc w:val="both"/>
      </w:pPr>
      <w:r>
        <w:rPr>
          <w:rFonts w:ascii="Times New Roman" w:eastAsia="Times New Roman" w:hAnsi="Times New Roman" w:cs="Times New Roman"/>
          <w:b/>
          <w:i/>
          <w:sz w:val="24"/>
          <w:szCs w:val="24"/>
        </w:rPr>
        <w:t>Bioinformatics analysis</w:t>
      </w:r>
    </w:p>
    <w:p w:rsidR="00541693" w:rsidRPr="00C07AB9" w:rsidRDefault="007E5CE9" w:rsidP="00E41CB7">
      <w:pPr>
        <w:spacing w:after="0" w:line="480" w:lineRule="auto"/>
        <w:ind w:firstLine="720"/>
        <w:contextualSpacing/>
        <w:jc w:val="both"/>
        <w:rPr>
          <w:rFonts w:ascii="Times New Roman" w:eastAsia="Times New Roman" w:hAnsi="Times New Roman" w:cs="Times New Roman"/>
          <w:lang w:val="en-US"/>
        </w:rPr>
      </w:pPr>
      <w:r w:rsidRPr="00C07AB9">
        <w:rPr>
          <w:rFonts w:ascii="Times New Roman" w:eastAsia="Times New Roman" w:hAnsi="Times New Roman" w:cs="Times New Roman"/>
          <w:lang w:val="en-US"/>
        </w:rPr>
        <w:t>The list of the most clinically important alternatively spliced AR transcripts with known nucleotide sequences has been compiled from [</w:t>
      </w:r>
      <w:proofErr w:type="spellStart"/>
      <w:r w:rsidRPr="00C07AB9">
        <w:rPr>
          <w:rFonts w:ascii="Times New Roman" w:eastAsia="Times New Roman" w:hAnsi="Times New Roman" w:cs="Times New Roman"/>
          <w:lang w:val="en-US"/>
        </w:rPr>
        <w:t>Wach</w:t>
      </w:r>
      <w:proofErr w:type="spellEnd"/>
      <w:r w:rsidRPr="00C07AB9">
        <w:rPr>
          <w:rFonts w:ascii="Times New Roman" w:eastAsia="Times New Roman" w:hAnsi="Times New Roman" w:cs="Times New Roman"/>
          <w:lang w:val="en-US"/>
        </w:rPr>
        <w:t xml:space="preserve"> S. et al, 2019] (Table S2). Based on this list, we used the sequences of spliced variants available in the NCBI </w:t>
      </w:r>
      <w:proofErr w:type="spellStart"/>
      <w:r w:rsidRPr="00C07AB9">
        <w:rPr>
          <w:rFonts w:ascii="Times New Roman" w:eastAsia="Times New Roman" w:hAnsi="Times New Roman" w:cs="Times New Roman"/>
          <w:lang w:val="en-US"/>
        </w:rPr>
        <w:t>RefSeq</w:t>
      </w:r>
      <w:proofErr w:type="spellEnd"/>
      <w:r w:rsidRPr="00C07AB9">
        <w:rPr>
          <w:rFonts w:ascii="Times New Roman" w:eastAsia="Times New Roman" w:hAnsi="Times New Roman" w:cs="Times New Roman"/>
          <w:lang w:val="en-US"/>
        </w:rPr>
        <w:t xml:space="preserve"> (https://www.ncbi.nlm.nih.gov/refseq/) and </w:t>
      </w:r>
      <w:proofErr w:type="spellStart"/>
      <w:r w:rsidRPr="00C07AB9">
        <w:rPr>
          <w:rFonts w:ascii="Times New Roman" w:eastAsia="Times New Roman" w:hAnsi="Times New Roman" w:cs="Times New Roman"/>
          <w:lang w:val="en-US"/>
        </w:rPr>
        <w:t>GenBank</w:t>
      </w:r>
      <w:proofErr w:type="spellEnd"/>
      <w:r w:rsidRPr="00C07AB9">
        <w:rPr>
          <w:rFonts w:ascii="Times New Roman" w:eastAsia="Times New Roman" w:hAnsi="Times New Roman" w:cs="Times New Roman"/>
          <w:lang w:val="en-US"/>
        </w:rPr>
        <w:t xml:space="preserve"> databases (https: //www.ncbi. nlm.nih.gov/</w:t>
      </w:r>
      <w:proofErr w:type="spellStart"/>
      <w:r w:rsidRPr="00C07AB9">
        <w:rPr>
          <w:rFonts w:ascii="Times New Roman" w:eastAsia="Times New Roman" w:hAnsi="Times New Roman" w:cs="Times New Roman"/>
          <w:lang w:val="en-US"/>
        </w:rPr>
        <w:t>nuccore</w:t>
      </w:r>
      <w:proofErr w:type="spellEnd"/>
      <w:r w:rsidRPr="00C07AB9">
        <w:rPr>
          <w:rFonts w:ascii="Times New Roman" w:eastAsia="Times New Roman" w:hAnsi="Times New Roman" w:cs="Times New Roman"/>
          <w:lang w:val="en-US"/>
        </w:rPr>
        <w:t>/).</w:t>
      </w:r>
    </w:p>
    <w:p w:rsidR="00541693" w:rsidRPr="00C07AB9" w:rsidRDefault="007E5CE9" w:rsidP="00E41CB7">
      <w:pPr>
        <w:spacing w:after="0" w:line="480" w:lineRule="auto"/>
        <w:ind w:firstLine="720"/>
        <w:contextualSpacing/>
        <w:jc w:val="both"/>
        <w:rPr>
          <w:rFonts w:ascii="Times New Roman" w:eastAsia="Times New Roman" w:hAnsi="Times New Roman" w:cs="Times New Roman"/>
          <w:lang w:val="en-US"/>
        </w:rPr>
      </w:pPr>
      <w:r w:rsidRPr="00C07AB9">
        <w:rPr>
          <w:rFonts w:ascii="Times New Roman" w:eastAsia="Times New Roman" w:hAnsi="Times New Roman" w:cs="Times New Roman"/>
          <w:lang w:val="en-US"/>
        </w:rPr>
        <w:t xml:space="preserve">To identify mRNA regions that are homologous to the largest number of alternative transcripts, the multiple alignment method was used using the </w:t>
      </w:r>
      <w:proofErr w:type="spellStart"/>
      <w:r w:rsidRPr="00C07AB9">
        <w:rPr>
          <w:rFonts w:ascii="Times New Roman" w:eastAsia="Times New Roman" w:hAnsi="Times New Roman" w:cs="Times New Roman"/>
          <w:lang w:val="en-US"/>
        </w:rPr>
        <w:t>ClustalW</w:t>
      </w:r>
      <w:proofErr w:type="spellEnd"/>
      <w:r w:rsidRPr="00C07AB9">
        <w:rPr>
          <w:rFonts w:ascii="Times New Roman" w:eastAsia="Times New Roman" w:hAnsi="Times New Roman" w:cs="Times New Roman"/>
          <w:lang w:val="en-US"/>
        </w:rPr>
        <w:t xml:space="preserve"> algorithm (http://www.clustal.org/clustal2/) as a part of the </w:t>
      </w:r>
      <w:proofErr w:type="spellStart"/>
      <w:r w:rsidRPr="00C07AB9">
        <w:rPr>
          <w:rFonts w:ascii="Times New Roman" w:eastAsia="Times New Roman" w:hAnsi="Times New Roman" w:cs="Times New Roman"/>
          <w:lang w:val="en-US"/>
        </w:rPr>
        <w:t>Unipro</w:t>
      </w:r>
      <w:proofErr w:type="spellEnd"/>
      <w:r w:rsidRPr="00C07AB9">
        <w:rPr>
          <w:rFonts w:ascii="Times New Roman" w:eastAsia="Times New Roman" w:hAnsi="Times New Roman" w:cs="Times New Roman"/>
          <w:lang w:val="en-US"/>
        </w:rPr>
        <w:t xml:space="preserve"> UGENE software (</w:t>
      </w:r>
      <w:proofErr w:type="spellStart"/>
      <w:r w:rsidRPr="00C07AB9">
        <w:rPr>
          <w:rFonts w:ascii="Times New Roman" w:eastAsia="Times New Roman" w:hAnsi="Times New Roman" w:cs="Times New Roman"/>
          <w:lang w:val="en-US"/>
        </w:rPr>
        <w:t>UniPro</w:t>
      </w:r>
      <w:proofErr w:type="spellEnd"/>
      <w:r w:rsidRPr="00C07AB9">
        <w:rPr>
          <w:rFonts w:ascii="Times New Roman" w:eastAsia="Times New Roman" w:hAnsi="Times New Roman" w:cs="Times New Roman"/>
          <w:lang w:val="en-US"/>
        </w:rPr>
        <w:t xml:space="preserve">, Russia) (Fig.S1), and the content of single nucleotide polymorphisms was analyzed using the NCBI </w:t>
      </w:r>
      <w:proofErr w:type="spellStart"/>
      <w:r w:rsidRPr="00C07AB9">
        <w:rPr>
          <w:rFonts w:ascii="Times New Roman" w:eastAsia="Times New Roman" w:hAnsi="Times New Roman" w:cs="Times New Roman"/>
          <w:lang w:val="en-US"/>
        </w:rPr>
        <w:t>dbSNP</w:t>
      </w:r>
      <w:proofErr w:type="spellEnd"/>
      <w:r w:rsidRPr="00C07AB9">
        <w:rPr>
          <w:rFonts w:ascii="Times New Roman" w:eastAsia="Times New Roman" w:hAnsi="Times New Roman" w:cs="Times New Roman"/>
          <w:lang w:val="en-US"/>
        </w:rPr>
        <w:t xml:space="preserve"> database (https://www.ncbi.nlm.nih.gov/snp/).</w:t>
      </w:r>
    </w:p>
    <w:p w:rsidR="00541693" w:rsidRPr="00E41CB7" w:rsidRDefault="007E5CE9" w:rsidP="00E41CB7">
      <w:pPr>
        <w:widowControl w:val="0"/>
        <w:spacing w:after="0" w:line="480" w:lineRule="auto"/>
        <w:ind w:firstLine="720"/>
        <w:contextualSpacing/>
        <w:jc w:val="both"/>
        <w:rPr>
          <w:rFonts w:ascii="Times New Roman" w:eastAsia="Times New Roman" w:hAnsi="Times New Roman" w:cs="Times New Roman"/>
          <w:b/>
          <w:lang w:val="en-US"/>
        </w:rPr>
      </w:pPr>
      <w:r w:rsidRPr="00C07AB9">
        <w:rPr>
          <w:rFonts w:ascii="Times New Roman" w:eastAsia="Times New Roman" w:hAnsi="Times New Roman" w:cs="Times New Roman"/>
          <w:lang w:val="en-US"/>
        </w:rPr>
        <w:t>The sequence NM_000044.6 (NCBI Reference Sequence) was used to select the most suitable target site of AR mRNA for our study (60-AR_RNA).</w:t>
      </w:r>
      <w:r w:rsidRPr="00C07AB9">
        <w:rPr>
          <w:rFonts w:ascii="Times New Roman" w:eastAsia="Times New Roman" w:hAnsi="Times New Roman" w:cs="Times New Roman"/>
          <w:b/>
          <w:lang w:val="en-US"/>
        </w:rPr>
        <w:t xml:space="preserve"> </w:t>
      </w:r>
    </w:p>
    <w:p w:rsidR="00541693" w:rsidRPr="00C07AB9" w:rsidRDefault="007E5CE9">
      <w:pPr>
        <w:spacing w:after="0" w:line="240" w:lineRule="auto"/>
        <w:rPr>
          <w:rFonts w:ascii="Times New Roman" w:eastAsia="Times New Roman" w:hAnsi="Times New Roman" w:cs="Times New Roman"/>
          <w:lang w:val="en-US"/>
        </w:rPr>
      </w:pPr>
      <w:r w:rsidRPr="00C07AB9">
        <w:rPr>
          <w:rFonts w:ascii="Times New Roman" w:eastAsia="Times New Roman" w:hAnsi="Times New Roman" w:cs="Times New Roman"/>
          <w:b/>
          <w:lang w:val="en-US"/>
        </w:rPr>
        <w:t>Table S2</w:t>
      </w:r>
      <w:r w:rsidR="00CA5C25">
        <w:rPr>
          <w:rFonts w:ascii="Times New Roman" w:eastAsia="Times New Roman" w:hAnsi="Times New Roman" w:cs="Times New Roman"/>
          <w:lang w:val="en-US"/>
        </w:rPr>
        <w:t>:</w:t>
      </w:r>
      <w:r w:rsidRPr="00C07AB9">
        <w:rPr>
          <w:rFonts w:ascii="Times New Roman" w:eastAsia="Times New Roman" w:hAnsi="Times New Roman" w:cs="Times New Roman"/>
          <w:lang w:val="en-US"/>
        </w:rPr>
        <w:t xml:space="preserve"> AR transcripts, used to selection of potential mRNA target region for SDB</w:t>
      </w:r>
    </w:p>
    <w:tbl>
      <w:tblPr>
        <w:tblStyle w:val="a6"/>
        <w:tblW w:w="9072"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24"/>
        <w:gridCol w:w="3024"/>
        <w:gridCol w:w="3024"/>
      </w:tblGrid>
      <w:tr w:rsidR="00541693" w:rsidTr="00CA5C25">
        <w:trPr>
          <w:trHeight w:val="680"/>
        </w:trPr>
        <w:tc>
          <w:tcPr>
            <w:tcW w:w="3150" w:type="dxa"/>
            <w:shd w:val="clear" w:color="auto" w:fill="auto"/>
            <w:tcMar>
              <w:top w:w="100" w:type="dxa"/>
              <w:left w:w="100" w:type="dxa"/>
              <w:bottom w:w="100" w:type="dxa"/>
              <w:right w:w="100" w:type="dxa"/>
            </w:tcMar>
            <w:vAlign w:val="center"/>
          </w:tcPr>
          <w:p w:rsidR="00541693" w:rsidRDefault="007E5CE9">
            <w:pPr>
              <w:widowControl w:val="0"/>
              <w:pBdr>
                <w:top w:val="nil"/>
                <w:left w:val="nil"/>
                <w:bottom w:val="nil"/>
                <w:right w:val="nil"/>
                <w:between w:val="nil"/>
              </w:pBdr>
              <w:spacing w:after="0" w:line="240" w:lineRule="auto"/>
              <w:jc w:val="center"/>
              <w:rPr>
                <w:rFonts w:ascii="Times New Roman" w:eastAsia="Times New Roman" w:hAnsi="Times New Roman" w:cs="Times New Roman"/>
                <w:b/>
              </w:rPr>
            </w:pPr>
            <w:proofErr w:type="spellStart"/>
            <w:r>
              <w:rPr>
                <w:rFonts w:ascii="Times New Roman" w:eastAsia="Times New Roman" w:hAnsi="Times New Roman" w:cs="Times New Roman"/>
                <w:b/>
              </w:rPr>
              <w:t>Variant</w:t>
            </w:r>
            <w:proofErr w:type="spellEnd"/>
            <w:r>
              <w:rPr>
                <w:rFonts w:ascii="Times New Roman" w:eastAsia="Times New Roman" w:hAnsi="Times New Roman" w:cs="Times New Roman"/>
                <w:b/>
              </w:rPr>
              <w:t xml:space="preserve"> </w:t>
            </w:r>
            <w:proofErr w:type="spellStart"/>
            <w:r>
              <w:rPr>
                <w:rFonts w:ascii="Times New Roman" w:eastAsia="Times New Roman" w:hAnsi="Times New Roman" w:cs="Times New Roman"/>
                <w:b/>
              </w:rPr>
              <w:t>names</w:t>
            </w:r>
            <w:proofErr w:type="spellEnd"/>
          </w:p>
        </w:tc>
        <w:tc>
          <w:tcPr>
            <w:tcW w:w="3150" w:type="dxa"/>
            <w:shd w:val="clear" w:color="auto" w:fill="auto"/>
            <w:tcMar>
              <w:top w:w="100" w:type="dxa"/>
              <w:left w:w="100" w:type="dxa"/>
              <w:bottom w:w="100" w:type="dxa"/>
              <w:right w:w="100" w:type="dxa"/>
            </w:tcMar>
            <w:vAlign w:val="center"/>
          </w:tcPr>
          <w:p w:rsidR="00541693" w:rsidRDefault="007E5CE9">
            <w:pPr>
              <w:widowControl w:val="0"/>
              <w:pBdr>
                <w:top w:val="nil"/>
                <w:left w:val="nil"/>
                <w:bottom w:val="nil"/>
                <w:right w:val="nil"/>
                <w:between w:val="nil"/>
              </w:pBd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Transcription features</w:t>
            </w:r>
          </w:p>
        </w:tc>
        <w:tc>
          <w:tcPr>
            <w:tcW w:w="3150" w:type="dxa"/>
            <w:shd w:val="clear" w:color="auto" w:fill="auto"/>
            <w:tcMar>
              <w:top w:w="100" w:type="dxa"/>
              <w:left w:w="100" w:type="dxa"/>
              <w:bottom w:w="100" w:type="dxa"/>
              <w:right w:w="100" w:type="dxa"/>
            </w:tcMar>
            <w:vAlign w:val="center"/>
          </w:tcPr>
          <w:p w:rsidR="00541693" w:rsidRDefault="007E5CE9">
            <w:pPr>
              <w:widowControl w:val="0"/>
              <w:pBdr>
                <w:top w:val="nil"/>
                <w:left w:val="nil"/>
                <w:bottom w:val="nil"/>
                <w:right w:val="nil"/>
                <w:between w:val="nil"/>
              </w:pBd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Source</w:t>
            </w:r>
          </w:p>
        </w:tc>
      </w:tr>
      <w:tr w:rsidR="00541693" w:rsidTr="00CA5C25">
        <w:tc>
          <w:tcPr>
            <w:tcW w:w="3150" w:type="dxa"/>
            <w:shd w:val="clear" w:color="auto" w:fill="auto"/>
            <w:tcMar>
              <w:top w:w="100" w:type="dxa"/>
              <w:left w:w="100" w:type="dxa"/>
              <w:bottom w:w="100" w:type="dxa"/>
              <w:right w:w="100" w:type="dxa"/>
            </w:tcMar>
            <w:vAlign w:val="center"/>
          </w:tcPr>
          <w:p w:rsidR="00541693" w:rsidRPr="00CA5C25" w:rsidRDefault="007E5CE9">
            <w:pPr>
              <w:widowControl w:val="0"/>
              <w:pBdr>
                <w:top w:val="nil"/>
                <w:left w:val="nil"/>
                <w:bottom w:val="nil"/>
                <w:right w:val="nil"/>
                <w:between w:val="nil"/>
              </w:pBdr>
              <w:spacing w:after="0" w:line="240" w:lineRule="auto"/>
              <w:jc w:val="center"/>
              <w:rPr>
                <w:rFonts w:ascii="Times New Roman" w:eastAsia="Times New Roman" w:hAnsi="Times New Roman" w:cs="Times New Roman"/>
              </w:rPr>
            </w:pPr>
            <w:r w:rsidRPr="00CA5C25">
              <w:rPr>
                <w:rFonts w:ascii="Times New Roman" w:eastAsia="Times New Roman" w:hAnsi="Times New Roman" w:cs="Times New Roman"/>
              </w:rPr>
              <w:t>AR-FL (AR1)</w:t>
            </w:r>
          </w:p>
        </w:tc>
        <w:tc>
          <w:tcPr>
            <w:tcW w:w="3150" w:type="dxa"/>
            <w:shd w:val="clear" w:color="auto" w:fill="auto"/>
            <w:tcMar>
              <w:top w:w="100" w:type="dxa"/>
              <w:left w:w="100" w:type="dxa"/>
              <w:bottom w:w="100" w:type="dxa"/>
              <w:right w:w="100" w:type="dxa"/>
            </w:tcMar>
            <w:vAlign w:val="center"/>
          </w:tcPr>
          <w:p w:rsidR="00541693" w:rsidRDefault="007E5CE9">
            <w:pPr>
              <w:widowControl w:val="0"/>
              <w:pBdr>
                <w:top w:val="nil"/>
                <w:left w:val="nil"/>
                <w:bottom w:val="nil"/>
                <w:right w:val="nil"/>
                <w:between w:val="nil"/>
              </w:pBdr>
              <w:spacing w:after="0" w:line="240" w:lineRule="auto"/>
              <w:jc w:val="center"/>
              <w:rPr>
                <w:rFonts w:ascii="Times New Roman" w:eastAsia="Times New Roman" w:hAnsi="Times New Roman" w:cs="Times New Roman"/>
              </w:rPr>
            </w:pPr>
            <w:r>
              <w:rPr>
                <w:rFonts w:ascii="Times New Roman" w:eastAsia="Times New Roman" w:hAnsi="Times New Roman" w:cs="Times New Roman"/>
              </w:rPr>
              <w:t>Ligand-dependent</w:t>
            </w:r>
          </w:p>
        </w:tc>
        <w:tc>
          <w:tcPr>
            <w:tcW w:w="3150" w:type="dxa"/>
            <w:shd w:val="clear" w:color="auto" w:fill="auto"/>
            <w:tcMar>
              <w:top w:w="100" w:type="dxa"/>
              <w:left w:w="100" w:type="dxa"/>
              <w:bottom w:w="100" w:type="dxa"/>
              <w:right w:w="100" w:type="dxa"/>
            </w:tcMar>
            <w:vAlign w:val="center"/>
          </w:tcPr>
          <w:p w:rsidR="00541693" w:rsidRDefault="007E5CE9">
            <w:pPr>
              <w:widowControl w:val="0"/>
              <w:pBdr>
                <w:top w:val="nil"/>
                <w:left w:val="nil"/>
                <w:bottom w:val="nil"/>
                <w:right w:val="nil"/>
                <w:between w:val="nil"/>
              </w:pBdr>
              <w:spacing w:after="0" w:line="240" w:lineRule="auto"/>
              <w:jc w:val="center"/>
              <w:rPr>
                <w:rFonts w:ascii="Times New Roman" w:eastAsia="Times New Roman" w:hAnsi="Times New Roman" w:cs="Times New Roman"/>
              </w:rPr>
            </w:pPr>
            <w:r>
              <w:rPr>
                <w:rFonts w:ascii="Times New Roman" w:eastAsia="Times New Roman" w:hAnsi="Times New Roman" w:cs="Times New Roman"/>
              </w:rPr>
              <w:t>NM_000044.6</w:t>
            </w:r>
          </w:p>
          <w:p w:rsidR="00541693" w:rsidRDefault="007E5CE9">
            <w:pPr>
              <w:widowControl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(NCBI Reference Sequence)</w:t>
            </w:r>
          </w:p>
        </w:tc>
      </w:tr>
      <w:tr w:rsidR="00541693" w:rsidTr="00CA5C25">
        <w:tc>
          <w:tcPr>
            <w:tcW w:w="3150" w:type="dxa"/>
            <w:shd w:val="clear" w:color="auto" w:fill="auto"/>
            <w:tcMar>
              <w:top w:w="100" w:type="dxa"/>
              <w:left w:w="100" w:type="dxa"/>
              <w:bottom w:w="100" w:type="dxa"/>
              <w:right w:w="100" w:type="dxa"/>
            </w:tcMar>
            <w:vAlign w:val="center"/>
          </w:tcPr>
          <w:p w:rsidR="00541693" w:rsidRPr="00CA5C25" w:rsidRDefault="007E5CE9">
            <w:pPr>
              <w:widowControl w:val="0"/>
              <w:spacing w:after="0" w:line="240" w:lineRule="auto"/>
              <w:jc w:val="center"/>
              <w:rPr>
                <w:rFonts w:ascii="Times New Roman" w:eastAsia="Times New Roman" w:hAnsi="Times New Roman" w:cs="Times New Roman"/>
              </w:rPr>
            </w:pPr>
            <w:r w:rsidRPr="00CA5C25">
              <w:rPr>
                <w:rFonts w:ascii="Times New Roman" w:eastAsia="Times New Roman" w:hAnsi="Times New Roman" w:cs="Times New Roman"/>
              </w:rPr>
              <w:t>AR45 (AR2)</w:t>
            </w:r>
          </w:p>
        </w:tc>
        <w:tc>
          <w:tcPr>
            <w:tcW w:w="3150" w:type="dxa"/>
            <w:shd w:val="clear" w:color="auto" w:fill="auto"/>
            <w:tcMar>
              <w:top w:w="100" w:type="dxa"/>
              <w:left w:w="100" w:type="dxa"/>
              <w:bottom w:w="100" w:type="dxa"/>
              <w:right w:w="100" w:type="dxa"/>
            </w:tcMar>
            <w:vAlign w:val="center"/>
          </w:tcPr>
          <w:p w:rsidR="00541693" w:rsidRDefault="007E5CE9">
            <w:pPr>
              <w:widowControl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Regulated</w:t>
            </w:r>
          </w:p>
        </w:tc>
        <w:tc>
          <w:tcPr>
            <w:tcW w:w="3150" w:type="dxa"/>
            <w:shd w:val="clear" w:color="auto" w:fill="auto"/>
            <w:tcMar>
              <w:top w:w="100" w:type="dxa"/>
              <w:left w:w="100" w:type="dxa"/>
              <w:bottom w:w="100" w:type="dxa"/>
              <w:right w:w="100" w:type="dxa"/>
            </w:tcMar>
            <w:vAlign w:val="center"/>
          </w:tcPr>
          <w:p w:rsidR="00541693" w:rsidRDefault="007E5CE9">
            <w:pPr>
              <w:widowControl w:val="0"/>
              <w:spacing w:after="0" w:line="240" w:lineRule="auto"/>
              <w:jc w:val="center"/>
              <w:rPr>
                <w:rFonts w:ascii="Times New Roman" w:eastAsia="Times New Roman" w:hAnsi="Times New Roman" w:cs="Times New Roman"/>
                <w:highlight w:val="white"/>
              </w:rPr>
            </w:pPr>
            <w:r>
              <w:rPr>
                <w:rFonts w:ascii="Times New Roman" w:eastAsia="Times New Roman" w:hAnsi="Times New Roman" w:cs="Times New Roman"/>
                <w:highlight w:val="white"/>
              </w:rPr>
              <w:t>NM_001011645.3</w:t>
            </w:r>
          </w:p>
          <w:p w:rsidR="00541693" w:rsidRDefault="007E5CE9">
            <w:pPr>
              <w:widowControl w:val="0"/>
              <w:spacing w:after="0" w:line="240" w:lineRule="auto"/>
              <w:jc w:val="center"/>
              <w:rPr>
                <w:rFonts w:ascii="Times New Roman" w:eastAsia="Times New Roman" w:hAnsi="Times New Roman" w:cs="Times New Roman"/>
                <w:highlight w:val="white"/>
              </w:rPr>
            </w:pPr>
            <w:r>
              <w:rPr>
                <w:rFonts w:ascii="Times New Roman" w:eastAsia="Times New Roman" w:hAnsi="Times New Roman" w:cs="Times New Roman"/>
              </w:rPr>
              <w:lastRenderedPageBreak/>
              <w:t>(NCBI Reference Sequence)</w:t>
            </w:r>
          </w:p>
        </w:tc>
      </w:tr>
      <w:tr w:rsidR="00541693" w:rsidTr="00CA5C25">
        <w:tc>
          <w:tcPr>
            <w:tcW w:w="3150" w:type="dxa"/>
            <w:shd w:val="clear" w:color="auto" w:fill="auto"/>
            <w:tcMar>
              <w:top w:w="100" w:type="dxa"/>
              <w:left w:w="100" w:type="dxa"/>
              <w:bottom w:w="100" w:type="dxa"/>
              <w:right w:w="100" w:type="dxa"/>
            </w:tcMar>
            <w:vAlign w:val="center"/>
          </w:tcPr>
          <w:p w:rsidR="00541693" w:rsidRPr="00CA5C25" w:rsidRDefault="007E5CE9">
            <w:pPr>
              <w:widowControl w:val="0"/>
              <w:spacing w:after="0" w:line="240" w:lineRule="auto"/>
              <w:jc w:val="center"/>
              <w:rPr>
                <w:rFonts w:ascii="Times New Roman" w:eastAsia="Times New Roman" w:hAnsi="Times New Roman" w:cs="Times New Roman"/>
              </w:rPr>
            </w:pPr>
            <w:r w:rsidRPr="00CA5C25">
              <w:rPr>
                <w:rFonts w:ascii="Times New Roman" w:eastAsia="Times New Roman" w:hAnsi="Times New Roman" w:cs="Times New Roman"/>
              </w:rPr>
              <w:lastRenderedPageBreak/>
              <w:t xml:space="preserve"> AR-V7 (AR3)</w:t>
            </w:r>
          </w:p>
        </w:tc>
        <w:tc>
          <w:tcPr>
            <w:tcW w:w="3150" w:type="dxa"/>
            <w:shd w:val="clear" w:color="auto" w:fill="auto"/>
            <w:tcMar>
              <w:top w:w="100" w:type="dxa"/>
              <w:left w:w="100" w:type="dxa"/>
              <w:bottom w:w="100" w:type="dxa"/>
              <w:right w:w="100" w:type="dxa"/>
            </w:tcMar>
            <w:vAlign w:val="center"/>
          </w:tcPr>
          <w:p w:rsidR="00541693" w:rsidRDefault="007E5CE9">
            <w:pPr>
              <w:widowControl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Constitutive</w:t>
            </w:r>
          </w:p>
        </w:tc>
        <w:tc>
          <w:tcPr>
            <w:tcW w:w="3150" w:type="dxa"/>
            <w:shd w:val="clear" w:color="auto" w:fill="auto"/>
            <w:tcMar>
              <w:top w:w="100" w:type="dxa"/>
              <w:left w:w="100" w:type="dxa"/>
              <w:bottom w:w="100" w:type="dxa"/>
              <w:right w:w="100" w:type="dxa"/>
            </w:tcMar>
            <w:vAlign w:val="center"/>
          </w:tcPr>
          <w:p w:rsidR="00541693" w:rsidRDefault="007E5CE9">
            <w:pPr>
              <w:widowControl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NM_001348061.1</w:t>
            </w:r>
          </w:p>
          <w:p w:rsidR="00541693" w:rsidRDefault="007E5CE9">
            <w:pPr>
              <w:widowControl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(NCBI Reference Sequence)</w:t>
            </w:r>
          </w:p>
        </w:tc>
      </w:tr>
      <w:tr w:rsidR="00541693" w:rsidTr="00CA5C25">
        <w:tc>
          <w:tcPr>
            <w:tcW w:w="3150" w:type="dxa"/>
            <w:shd w:val="clear" w:color="auto" w:fill="auto"/>
            <w:tcMar>
              <w:top w:w="100" w:type="dxa"/>
              <w:left w:w="100" w:type="dxa"/>
              <w:bottom w:w="100" w:type="dxa"/>
              <w:right w:w="100" w:type="dxa"/>
            </w:tcMar>
            <w:vAlign w:val="center"/>
          </w:tcPr>
          <w:p w:rsidR="00541693" w:rsidRPr="00CA5C25" w:rsidRDefault="007E5CE9">
            <w:pPr>
              <w:widowControl w:val="0"/>
              <w:spacing w:after="0" w:line="240" w:lineRule="auto"/>
              <w:jc w:val="center"/>
              <w:rPr>
                <w:rFonts w:ascii="Times New Roman" w:eastAsia="Times New Roman" w:hAnsi="Times New Roman" w:cs="Times New Roman"/>
              </w:rPr>
            </w:pPr>
            <w:r w:rsidRPr="00CA5C25">
              <w:rPr>
                <w:rFonts w:ascii="Times New Roman" w:eastAsia="Times New Roman" w:hAnsi="Times New Roman" w:cs="Times New Roman"/>
              </w:rPr>
              <w:t>AR-V1 (AR4)</w:t>
            </w:r>
          </w:p>
        </w:tc>
        <w:tc>
          <w:tcPr>
            <w:tcW w:w="3150" w:type="dxa"/>
            <w:shd w:val="clear" w:color="auto" w:fill="auto"/>
            <w:tcMar>
              <w:top w:w="100" w:type="dxa"/>
              <w:left w:w="100" w:type="dxa"/>
              <w:bottom w:w="100" w:type="dxa"/>
              <w:right w:w="100" w:type="dxa"/>
            </w:tcMar>
            <w:vAlign w:val="center"/>
          </w:tcPr>
          <w:p w:rsidR="00541693" w:rsidRDefault="007E5CE9">
            <w:pPr>
              <w:widowControl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Regulated</w:t>
            </w:r>
          </w:p>
        </w:tc>
        <w:tc>
          <w:tcPr>
            <w:tcW w:w="3150" w:type="dxa"/>
            <w:shd w:val="clear" w:color="auto" w:fill="auto"/>
            <w:tcMar>
              <w:top w:w="100" w:type="dxa"/>
              <w:left w:w="100" w:type="dxa"/>
              <w:bottom w:w="100" w:type="dxa"/>
              <w:right w:w="100" w:type="dxa"/>
            </w:tcMar>
            <w:vAlign w:val="center"/>
          </w:tcPr>
          <w:p w:rsidR="00541693" w:rsidRDefault="007E5CE9">
            <w:pPr>
              <w:widowControl w:val="0"/>
              <w:spacing w:after="0" w:line="240" w:lineRule="auto"/>
              <w:jc w:val="center"/>
              <w:rPr>
                <w:rFonts w:ascii="Times New Roman" w:eastAsia="Times New Roman" w:hAnsi="Times New Roman" w:cs="Times New Roman"/>
                <w:highlight w:val="white"/>
              </w:rPr>
            </w:pPr>
            <w:r>
              <w:rPr>
                <w:rFonts w:ascii="Times New Roman" w:eastAsia="Times New Roman" w:hAnsi="Times New Roman" w:cs="Times New Roman"/>
                <w:highlight w:val="white"/>
              </w:rPr>
              <w:t>NM_001348063.1</w:t>
            </w:r>
          </w:p>
          <w:p w:rsidR="00541693" w:rsidRDefault="007E5CE9">
            <w:pPr>
              <w:widowControl w:val="0"/>
              <w:spacing w:after="0" w:line="240" w:lineRule="auto"/>
              <w:jc w:val="center"/>
              <w:rPr>
                <w:rFonts w:ascii="Times New Roman" w:eastAsia="Times New Roman" w:hAnsi="Times New Roman" w:cs="Times New Roman"/>
                <w:highlight w:val="white"/>
              </w:rPr>
            </w:pPr>
            <w:r>
              <w:rPr>
                <w:rFonts w:ascii="Times New Roman" w:eastAsia="Times New Roman" w:hAnsi="Times New Roman" w:cs="Times New Roman"/>
              </w:rPr>
              <w:t>(NCBI Reference Sequence)</w:t>
            </w:r>
          </w:p>
        </w:tc>
      </w:tr>
      <w:tr w:rsidR="00541693" w:rsidTr="00CA5C25">
        <w:tc>
          <w:tcPr>
            <w:tcW w:w="3150" w:type="dxa"/>
            <w:shd w:val="clear" w:color="auto" w:fill="auto"/>
            <w:tcMar>
              <w:top w:w="100" w:type="dxa"/>
              <w:left w:w="100" w:type="dxa"/>
              <w:bottom w:w="100" w:type="dxa"/>
              <w:right w:w="100" w:type="dxa"/>
            </w:tcMar>
            <w:vAlign w:val="center"/>
          </w:tcPr>
          <w:p w:rsidR="00541693" w:rsidRPr="00CA5C25" w:rsidRDefault="007E5CE9">
            <w:pPr>
              <w:widowControl w:val="0"/>
              <w:spacing w:after="0" w:line="240" w:lineRule="auto"/>
              <w:jc w:val="center"/>
              <w:rPr>
                <w:rFonts w:ascii="Times New Roman" w:eastAsia="Times New Roman" w:hAnsi="Times New Roman" w:cs="Times New Roman"/>
              </w:rPr>
            </w:pPr>
            <w:r w:rsidRPr="00CA5C25">
              <w:rPr>
                <w:rFonts w:ascii="Times New Roman" w:eastAsia="Times New Roman" w:hAnsi="Times New Roman" w:cs="Times New Roman"/>
              </w:rPr>
              <w:t>AR-V3</w:t>
            </w:r>
          </w:p>
        </w:tc>
        <w:tc>
          <w:tcPr>
            <w:tcW w:w="3150" w:type="dxa"/>
            <w:shd w:val="clear" w:color="auto" w:fill="auto"/>
            <w:tcMar>
              <w:top w:w="100" w:type="dxa"/>
              <w:left w:w="100" w:type="dxa"/>
              <w:bottom w:w="100" w:type="dxa"/>
              <w:right w:w="100" w:type="dxa"/>
            </w:tcMar>
            <w:vAlign w:val="center"/>
          </w:tcPr>
          <w:p w:rsidR="00541693" w:rsidRDefault="007E5CE9">
            <w:pPr>
              <w:widowControl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Constitutive</w:t>
            </w:r>
          </w:p>
        </w:tc>
        <w:tc>
          <w:tcPr>
            <w:tcW w:w="3150" w:type="dxa"/>
            <w:shd w:val="clear" w:color="auto" w:fill="auto"/>
            <w:tcMar>
              <w:top w:w="100" w:type="dxa"/>
              <w:left w:w="100" w:type="dxa"/>
              <w:bottom w:w="100" w:type="dxa"/>
              <w:right w:w="100" w:type="dxa"/>
            </w:tcMar>
            <w:vAlign w:val="center"/>
          </w:tcPr>
          <w:p w:rsidR="00541693" w:rsidRDefault="007E5CE9">
            <w:pPr>
              <w:widowControl w:val="0"/>
              <w:pBdr>
                <w:top w:val="nil"/>
                <w:left w:val="nil"/>
                <w:bottom w:val="nil"/>
                <w:right w:val="nil"/>
                <w:between w:val="nil"/>
              </w:pBdr>
              <w:spacing w:after="0" w:line="240" w:lineRule="auto"/>
              <w:jc w:val="center"/>
              <w:rPr>
                <w:rFonts w:ascii="Times New Roman" w:eastAsia="Times New Roman" w:hAnsi="Times New Roman" w:cs="Times New Roman"/>
              </w:rPr>
            </w:pPr>
            <w:r>
              <w:rPr>
                <w:rFonts w:ascii="Times New Roman" w:eastAsia="Times New Roman" w:hAnsi="Times New Roman" w:cs="Times New Roman"/>
              </w:rPr>
              <w:t>sequence is not available</w:t>
            </w:r>
          </w:p>
        </w:tc>
      </w:tr>
      <w:tr w:rsidR="00541693" w:rsidTr="00CA5C25">
        <w:tc>
          <w:tcPr>
            <w:tcW w:w="3150" w:type="dxa"/>
            <w:shd w:val="clear" w:color="auto" w:fill="auto"/>
            <w:tcMar>
              <w:top w:w="100" w:type="dxa"/>
              <w:left w:w="100" w:type="dxa"/>
              <w:bottom w:w="100" w:type="dxa"/>
              <w:right w:w="100" w:type="dxa"/>
            </w:tcMar>
            <w:vAlign w:val="center"/>
          </w:tcPr>
          <w:p w:rsidR="00541693" w:rsidRPr="00CA5C25" w:rsidRDefault="007E5CE9">
            <w:pPr>
              <w:widowControl w:val="0"/>
              <w:spacing w:after="0" w:line="240" w:lineRule="auto"/>
              <w:jc w:val="center"/>
              <w:rPr>
                <w:rFonts w:ascii="Times New Roman" w:eastAsia="Times New Roman" w:hAnsi="Times New Roman" w:cs="Times New Roman"/>
              </w:rPr>
            </w:pPr>
            <w:r w:rsidRPr="00CA5C25">
              <w:rPr>
                <w:rFonts w:ascii="Times New Roman" w:eastAsia="Times New Roman" w:hAnsi="Times New Roman" w:cs="Times New Roman"/>
              </w:rPr>
              <w:t xml:space="preserve"> AR-V4</w:t>
            </w:r>
          </w:p>
        </w:tc>
        <w:tc>
          <w:tcPr>
            <w:tcW w:w="3150" w:type="dxa"/>
            <w:shd w:val="clear" w:color="auto" w:fill="auto"/>
            <w:tcMar>
              <w:top w:w="100" w:type="dxa"/>
              <w:left w:w="100" w:type="dxa"/>
              <w:bottom w:w="100" w:type="dxa"/>
              <w:right w:w="100" w:type="dxa"/>
            </w:tcMar>
            <w:vAlign w:val="center"/>
          </w:tcPr>
          <w:p w:rsidR="00541693" w:rsidRDefault="007E5CE9">
            <w:pPr>
              <w:widowControl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Constitutive</w:t>
            </w:r>
          </w:p>
        </w:tc>
        <w:tc>
          <w:tcPr>
            <w:tcW w:w="3150" w:type="dxa"/>
            <w:shd w:val="clear" w:color="auto" w:fill="auto"/>
            <w:tcMar>
              <w:top w:w="100" w:type="dxa"/>
              <w:left w:w="100" w:type="dxa"/>
              <w:bottom w:w="100" w:type="dxa"/>
              <w:right w:w="100" w:type="dxa"/>
            </w:tcMar>
            <w:vAlign w:val="center"/>
          </w:tcPr>
          <w:p w:rsidR="00541693" w:rsidRDefault="007E5CE9">
            <w:pPr>
              <w:widowControl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sequence is not available</w:t>
            </w:r>
          </w:p>
        </w:tc>
      </w:tr>
      <w:tr w:rsidR="00541693" w:rsidTr="00CA5C25">
        <w:tc>
          <w:tcPr>
            <w:tcW w:w="3150" w:type="dxa"/>
            <w:shd w:val="clear" w:color="auto" w:fill="auto"/>
            <w:tcMar>
              <w:top w:w="100" w:type="dxa"/>
              <w:left w:w="100" w:type="dxa"/>
              <w:bottom w:w="100" w:type="dxa"/>
              <w:right w:w="100" w:type="dxa"/>
            </w:tcMar>
            <w:vAlign w:val="center"/>
          </w:tcPr>
          <w:p w:rsidR="00541693" w:rsidRPr="00CA5C25" w:rsidRDefault="007E5CE9">
            <w:pPr>
              <w:widowControl w:val="0"/>
              <w:spacing w:after="0" w:line="240" w:lineRule="auto"/>
              <w:jc w:val="center"/>
              <w:rPr>
                <w:rFonts w:ascii="Times New Roman" w:eastAsia="Times New Roman" w:hAnsi="Times New Roman" w:cs="Times New Roman"/>
              </w:rPr>
            </w:pPr>
            <w:r w:rsidRPr="00CA5C25">
              <w:rPr>
                <w:rFonts w:ascii="Times New Roman" w:eastAsia="Times New Roman" w:hAnsi="Times New Roman" w:cs="Times New Roman"/>
              </w:rPr>
              <w:t>AR-V9</w:t>
            </w:r>
          </w:p>
        </w:tc>
        <w:tc>
          <w:tcPr>
            <w:tcW w:w="3150" w:type="dxa"/>
            <w:shd w:val="clear" w:color="auto" w:fill="auto"/>
            <w:tcMar>
              <w:top w:w="100" w:type="dxa"/>
              <w:left w:w="100" w:type="dxa"/>
              <w:bottom w:w="100" w:type="dxa"/>
              <w:right w:w="100" w:type="dxa"/>
            </w:tcMar>
            <w:vAlign w:val="center"/>
          </w:tcPr>
          <w:p w:rsidR="00541693" w:rsidRDefault="007E5CE9">
            <w:pPr>
              <w:widowControl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Regulated</w:t>
            </w:r>
          </w:p>
        </w:tc>
        <w:tc>
          <w:tcPr>
            <w:tcW w:w="3150" w:type="dxa"/>
            <w:shd w:val="clear" w:color="auto" w:fill="auto"/>
            <w:tcMar>
              <w:top w:w="100" w:type="dxa"/>
              <w:left w:w="100" w:type="dxa"/>
              <w:bottom w:w="100" w:type="dxa"/>
              <w:right w:w="100" w:type="dxa"/>
            </w:tcMar>
            <w:vAlign w:val="center"/>
          </w:tcPr>
          <w:p w:rsidR="00541693" w:rsidRDefault="007E5CE9">
            <w:pPr>
              <w:widowControl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sequence is not available</w:t>
            </w:r>
          </w:p>
        </w:tc>
      </w:tr>
      <w:tr w:rsidR="00541693" w:rsidTr="00CA5C25">
        <w:tc>
          <w:tcPr>
            <w:tcW w:w="3150" w:type="dxa"/>
            <w:shd w:val="clear" w:color="auto" w:fill="auto"/>
            <w:tcMar>
              <w:top w:w="100" w:type="dxa"/>
              <w:left w:w="100" w:type="dxa"/>
              <w:bottom w:w="100" w:type="dxa"/>
              <w:right w:w="100" w:type="dxa"/>
            </w:tcMar>
            <w:vAlign w:val="center"/>
          </w:tcPr>
          <w:p w:rsidR="00541693" w:rsidRPr="00CA5C25" w:rsidRDefault="007E5CE9">
            <w:pPr>
              <w:widowControl w:val="0"/>
              <w:pBdr>
                <w:top w:val="nil"/>
                <w:left w:val="nil"/>
                <w:bottom w:val="nil"/>
                <w:right w:val="nil"/>
                <w:between w:val="nil"/>
              </w:pBdr>
              <w:spacing w:after="0" w:line="240" w:lineRule="auto"/>
              <w:jc w:val="center"/>
              <w:rPr>
                <w:rFonts w:ascii="Times New Roman" w:eastAsia="Times New Roman" w:hAnsi="Times New Roman" w:cs="Times New Roman"/>
              </w:rPr>
            </w:pPr>
            <w:r w:rsidRPr="00CA5C25">
              <w:rPr>
                <w:rFonts w:ascii="Times New Roman" w:eastAsia="Times New Roman" w:hAnsi="Times New Roman" w:cs="Times New Roman"/>
              </w:rPr>
              <w:t>AR-V12 (AR567es)</w:t>
            </w:r>
          </w:p>
        </w:tc>
        <w:tc>
          <w:tcPr>
            <w:tcW w:w="3150" w:type="dxa"/>
            <w:shd w:val="clear" w:color="auto" w:fill="auto"/>
            <w:tcMar>
              <w:top w:w="100" w:type="dxa"/>
              <w:left w:w="100" w:type="dxa"/>
              <w:bottom w:w="100" w:type="dxa"/>
              <w:right w:w="100" w:type="dxa"/>
            </w:tcMar>
            <w:vAlign w:val="center"/>
          </w:tcPr>
          <w:p w:rsidR="00541693" w:rsidRDefault="007E5CE9">
            <w:pPr>
              <w:widowControl w:val="0"/>
              <w:pBdr>
                <w:top w:val="nil"/>
                <w:left w:val="nil"/>
                <w:bottom w:val="nil"/>
                <w:right w:val="nil"/>
                <w:between w:val="nil"/>
              </w:pBdr>
              <w:spacing w:after="0" w:line="240" w:lineRule="auto"/>
              <w:jc w:val="center"/>
              <w:rPr>
                <w:rFonts w:ascii="Times New Roman" w:eastAsia="Times New Roman" w:hAnsi="Times New Roman" w:cs="Times New Roman"/>
              </w:rPr>
            </w:pPr>
            <w:r>
              <w:rPr>
                <w:rFonts w:ascii="Times New Roman" w:eastAsia="Times New Roman" w:hAnsi="Times New Roman" w:cs="Times New Roman"/>
              </w:rPr>
              <w:t>Constitutive</w:t>
            </w:r>
          </w:p>
        </w:tc>
        <w:tc>
          <w:tcPr>
            <w:tcW w:w="3150" w:type="dxa"/>
            <w:shd w:val="clear" w:color="auto" w:fill="auto"/>
            <w:tcMar>
              <w:top w:w="100" w:type="dxa"/>
              <w:left w:w="100" w:type="dxa"/>
              <w:bottom w:w="100" w:type="dxa"/>
              <w:right w:w="100" w:type="dxa"/>
            </w:tcMar>
            <w:vAlign w:val="center"/>
          </w:tcPr>
          <w:p w:rsidR="00541693" w:rsidRDefault="007E5CE9">
            <w:pPr>
              <w:widowControl w:val="0"/>
              <w:pBdr>
                <w:top w:val="nil"/>
                <w:left w:val="nil"/>
                <w:bottom w:val="nil"/>
                <w:right w:val="nil"/>
                <w:between w:val="nil"/>
              </w:pBdr>
              <w:spacing w:after="0" w:line="240" w:lineRule="auto"/>
              <w:jc w:val="center"/>
              <w:rPr>
                <w:rFonts w:ascii="Times New Roman" w:eastAsia="Times New Roman" w:hAnsi="Times New Roman" w:cs="Times New Roman"/>
              </w:rPr>
            </w:pPr>
            <w:r>
              <w:rPr>
                <w:rFonts w:ascii="Times New Roman" w:eastAsia="Times New Roman" w:hAnsi="Times New Roman" w:cs="Times New Roman"/>
              </w:rPr>
              <w:t>GU208210.1</w:t>
            </w:r>
          </w:p>
          <w:p w:rsidR="00541693" w:rsidRDefault="007E5CE9">
            <w:pPr>
              <w:widowControl w:val="0"/>
              <w:pBdr>
                <w:top w:val="nil"/>
                <w:left w:val="nil"/>
                <w:bottom w:val="nil"/>
                <w:right w:val="nil"/>
                <w:between w:val="nil"/>
              </w:pBdr>
              <w:spacing w:after="0" w:line="240" w:lineRule="auto"/>
              <w:jc w:val="center"/>
              <w:rPr>
                <w:rFonts w:ascii="Times New Roman" w:eastAsia="Times New Roman" w:hAnsi="Times New Roman" w:cs="Times New Roman"/>
              </w:rPr>
            </w:pPr>
            <w:r>
              <w:rPr>
                <w:rFonts w:ascii="Times New Roman" w:eastAsia="Times New Roman" w:hAnsi="Times New Roman" w:cs="Times New Roman"/>
              </w:rPr>
              <w:t>(GenBank)</w:t>
            </w:r>
          </w:p>
        </w:tc>
      </w:tr>
    </w:tbl>
    <w:p w:rsidR="00541693" w:rsidRDefault="007E5CE9">
      <w:pPr>
        <w:pBdr>
          <w:top w:val="nil"/>
          <w:left w:val="nil"/>
          <w:bottom w:val="nil"/>
          <w:right w:val="nil"/>
          <w:between w:val="nil"/>
        </w:pBdr>
        <w:spacing w:before="200" w:after="0"/>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extent cx="5760000" cy="738000"/>
            <wp:effectExtent l="0" t="0" r="0" b="5080"/>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5760000" cy="738000"/>
                    </a:xfrm>
                    <a:prstGeom prst="rect">
                      <a:avLst/>
                    </a:prstGeom>
                    <a:ln/>
                  </pic:spPr>
                </pic:pic>
              </a:graphicData>
            </a:graphic>
          </wp:inline>
        </w:drawing>
      </w:r>
    </w:p>
    <w:p w:rsidR="00C07AB9" w:rsidRPr="00CD61F2" w:rsidRDefault="007E5CE9" w:rsidP="00CD61F2">
      <w:pPr>
        <w:pBdr>
          <w:top w:val="nil"/>
          <w:left w:val="nil"/>
          <w:bottom w:val="nil"/>
          <w:right w:val="nil"/>
          <w:between w:val="nil"/>
        </w:pBdr>
        <w:spacing w:line="480" w:lineRule="auto"/>
        <w:jc w:val="both"/>
        <w:rPr>
          <w:rFonts w:ascii="Times New Roman" w:eastAsia="Times New Roman" w:hAnsi="Times New Roman" w:cs="Times New Roman"/>
          <w:sz w:val="20"/>
          <w:lang w:val="en-US"/>
        </w:rPr>
      </w:pPr>
      <w:r w:rsidRPr="00CD61F2">
        <w:rPr>
          <w:rFonts w:ascii="Times New Roman" w:eastAsia="Times New Roman" w:hAnsi="Times New Roman" w:cs="Times New Roman"/>
          <w:b/>
          <w:sz w:val="20"/>
          <w:lang w:val="en-US"/>
        </w:rPr>
        <w:t>Figure S1</w:t>
      </w:r>
      <w:r w:rsidRPr="00CD61F2">
        <w:rPr>
          <w:rFonts w:ascii="Times New Roman" w:eastAsia="Times New Roman" w:hAnsi="Times New Roman" w:cs="Times New Roman"/>
          <w:sz w:val="20"/>
          <w:lang w:val="en-US"/>
        </w:rPr>
        <w:t>. Sequence alignment of AR alternatively spliced variants. Red square indicates sequence of 60-AR_RNA used as a target RNA in the study</w:t>
      </w:r>
      <w:bookmarkStart w:id="1" w:name="_60euv31yxyx1" w:colFirst="0" w:colLast="0"/>
      <w:bookmarkEnd w:id="1"/>
    </w:p>
    <w:p w:rsidR="00541693" w:rsidRDefault="007E5CE9">
      <w:pPr>
        <w:numPr>
          <w:ilvl w:val="0"/>
          <w:numId w:val="2"/>
        </w:numPr>
        <w:jc w:val="both"/>
      </w:pPr>
      <w:r>
        <w:rPr>
          <w:rFonts w:ascii="Times New Roman" w:eastAsia="Times New Roman" w:hAnsi="Times New Roman" w:cs="Times New Roman"/>
          <w:b/>
          <w:i/>
          <w:sz w:val="24"/>
          <w:szCs w:val="24"/>
        </w:rPr>
        <w:t>Assembling</w:t>
      </w:r>
      <w:r>
        <w:rPr>
          <w:rFonts w:ascii="Times New Roman" w:eastAsia="Times New Roman" w:hAnsi="Times New Roman" w:cs="Times New Roman"/>
          <w:b/>
          <w:sz w:val="24"/>
          <w:szCs w:val="24"/>
        </w:rPr>
        <w:t xml:space="preserve"> of </w:t>
      </w:r>
      <w:r>
        <w:rPr>
          <w:rFonts w:ascii="Times New Roman" w:eastAsia="Times New Roman" w:hAnsi="Times New Roman" w:cs="Times New Roman"/>
          <w:b/>
          <w:i/>
          <w:sz w:val="24"/>
          <w:szCs w:val="24"/>
        </w:rPr>
        <w:t>SDB</w:t>
      </w:r>
    </w:p>
    <w:p w:rsidR="00541693" w:rsidRPr="00C07AB9" w:rsidRDefault="007E5CE9" w:rsidP="00E41CB7">
      <w:pPr>
        <w:spacing w:after="0" w:line="480" w:lineRule="auto"/>
        <w:ind w:firstLine="709"/>
        <w:jc w:val="both"/>
        <w:rPr>
          <w:rFonts w:ascii="Times New Roman" w:eastAsia="Times New Roman" w:hAnsi="Times New Roman" w:cs="Times New Roman"/>
          <w:b/>
          <w:highlight w:val="white"/>
          <w:lang w:val="en-US"/>
        </w:rPr>
      </w:pPr>
      <w:bookmarkStart w:id="2" w:name="_fqmv8ohyy5fo" w:colFirst="0" w:colLast="0"/>
      <w:bookmarkEnd w:id="2"/>
      <w:r w:rsidRPr="00C07AB9">
        <w:rPr>
          <w:rFonts w:ascii="Times New Roman" w:eastAsia="Times New Roman" w:hAnsi="Times New Roman" w:cs="Times New Roman"/>
          <w:lang w:val="en-US"/>
        </w:rPr>
        <w:t>Assembling of SDB was performed</w:t>
      </w:r>
      <w:r w:rsidRPr="00C07AB9">
        <w:rPr>
          <w:rFonts w:ascii="Times New Roman" w:eastAsia="Times New Roman" w:hAnsi="Times New Roman" w:cs="Times New Roman"/>
          <w:highlight w:val="white"/>
          <w:lang w:val="en-US"/>
        </w:rPr>
        <w:t xml:space="preserve"> by heating the mix of T1</w:t>
      </w:r>
      <w:r w:rsidRPr="00C07AB9">
        <w:rPr>
          <w:rFonts w:ascii="Times New Roman" w:eastAsia="Times New Roman" w:hAnsi="Times New Roman" w:cs="Times New Roman"/>
          <w:lang w:val="en-US"/>
        </w:rPr>
        <w:t>–</w:t>
      </w:r>
      <w:r w:rsidRPr="00C07AB9">
        <w:rPr>
          <w:rFonts w:ascii="Times New Roman" w:eastAsia="Times New Roman" w:hAnsi="Times New Roman" w:cs="Times New Roman"/>
          <w:highlight w:val="white"/>
          <w:lang w:val="en-US"/>
        </w:rPr>
        <w:t xml:space="preserve">T5 oligonucleotides (2.5 </w:t>
      </w:r>
      <w:r>
        <w:rPr>
          <w:rFonts w:ascii="Times New Roman" w:eastAsia="Times New Roman" w:hAnsi="Times New Roman" w:cs="Times New Roman"/>
        </w:rPr>
        <w:t>μ</w:t>
      </w:r>
      <w:r w:rsidRPr="00C07AB9">
        <w:rPr>
          <w:rFonts w:ascii="Times New Roman" w:eastAsia="Times New Roman" w:hAnsi="Times New Roman" w:cs="Times New Roman"/>
          <w:lang w:val="en-US"/>
        </w:rPr>
        <w:t>M for each strand</w:t>
      </w:r>
      <w:r w:rsidRPr="00C07AB9">
        <w:rPr>
          <w:rFonts w:ascii="Times New Roman" w:eastAsia="Times New Roman" w:hAnsi="Times New Roman" w:cs="Times New Roman"/>
          <w:highlight w:val="white"/>
          <w:lang w:val="en-US"/>
        </w:rPr>
        <w:t xml:space="preserve">) for </w:t>
      </w:r>
      <w:r w:rsidRPr="00C07AB9">
        <w:rPr>
          <w:rFonts w:ascii="Times New Roman" w:eastAsia="Times New Roman" w:hAnsi="Times New Roman" w:cs="Times New Roman"/>
          <w:lang w:val="en-US"/>
        </w:rPr>
        <w:t>5 min at +95 °C, followed by cooling down to +4 °C with increments in temperature decrease of 0.5 °C/min.</w:t>
      </w:r>
      <w:r w:rsidRPr="00C07AB9">
        <w:rPr>
          <w:rFonts w:ascii="Times New Roman" w:eastAsia="Times New Roman" w:hAnsi="Times New Roman" w:cs="Times New Roman"/>
          <w:highlight w:val="white"/>
          <w:lang w:val="en-US"/>
        </w:rPr>
        <w:t xml:space="preserve"> Annealing underwent in a buffer, containing 50 </w:t>
      </w:r>
      <w:proofErr w:type="spellStart"/>
      <w:r w:rsidRPr="00C07AB9">
        <w:rPr>
          <w:rFonts w:ascii="Times New Roman" w:eastAsia="Times New Roman" w:hAnsi="Times New Roman" w:cs="Times New Roman"/>
          <w:highlight w:val="white"/>
          <w:lang w:val="en-US"/>
        </w:rPr>
        <w:t>mM</w:t>
      </w:r>
      <w:proofErr w:type="spellEnd"/>
      <w:r w:rsidRPr="00C07AB9">
        <w:rPr>
          <w:rFonts w:ascii="Times New Roman" w:eastAsia="Times New Roman" w:hAnsi="Times New Roman" w:cs="Times New Roman"/>
          <w:highlight w:val="white"/>
          <w:lang w:val="en-US"/>
        </w:rPr>
        <w:t xml:space="preserve"> MgCl</w:t>
      </w:r>
      <w:r w:rsidRPr="00C07AB9">
        <w:rPr>
          <w:rFonts w:ascii="Times New Roman" w:eastAsia="Times New Roman" w:hAnsi="Times New Roman" w:cs="Times New Roman"/>
          <w:highlight w:val="white"/>
          <w:vertAlign w:val="subscript"/>
          <w:lang w:val="en-US"/>
        </w:rPr>
        <w:t>2</w:t>
      </w:r>
      <w:r w:rsidRPr="00C07AB9">
        <w:rPr>
          <w:rFonts w:ascii="Times New Roman" w:eastAsia="Times New Roman" w:hAnsi="Times New Roman" w:cs="Times New Roman"/>
          <w:highlight w:val="white"/>
          <w:lang w:val="en-US"/>
        </w:rPr>
        <w:t xml:space="preserve">, 140 </w:t>
      </w:r>
      <w:proofErr w:type="spellStart"/>
      <w:r w:rsidRPr="00C07AB9">
        <w:rPr>
          <w:rFonts w:ascii="Times New Roman" w:eastAsia="Times New Roman" w:hAnsi="Times New Roman" w:cs="Times New Roman"/>
          <w:highlight w:val="white"/>
          <w:lang w:val="en-US"/>
        </w:rPr>
        <w:t>mM</w:t>
      </w:r>
      <w:proofErr w:type="spellEnd"/>
      <w:r w:rsidRPr="00C07AB9">
        <w:rPr>
          <w:rFonts w:ascii="Times New Roman" w:eastAsia="Times New Roman" w:hAnsi="Times New Roman" w:cs="Times New Roman"/>
          <w:highlight w:val="white"/>
          <w:lang w:val="en-US"/>
        </w:rPr>
        <w:t xml:space="preserve"> </w:t>
      </w:r>
      <w:proofErr w:type="spellStart"/>
      <w:r w:rsidRPr="00C07AB9">
        <w:rPr>
          <w:rFonts w:ascii="Times New Roman" w:eastAsia="Times New Roman" w:hAnsi="Times New Roman" w:cs="Times New Roman"/>
          <w:highlight w:val="white"/>
          <w:lang w:val="en-US"/>
        </w:rPr>
        <w:t>NaCl</w:t>
      </w:r>
      <w:proofErr w:type="spellEnd"/>
      <w:r w:rsidRPr="00C07AB9">
        <w:rPr>
          <w:rFonts w:ascii="Times New Roman" w:eastAsia="Times New Roman" w:hAnsi="Times New Roman" w:cs="Times New Roman"/>
          <w:highlight w:val="white"/>
          <w:lang w:val="en-US"/>
        </w:rPr>
        <w:t xml:space="preserve">, 5 </w:t>
      </w:r>
      <w:proofErr w:type="spellStart"/>
      <w:r w:rsidRPr="00C07AB9">
        <w:rPr>
          <w:rFonts w:ascii="Times New Roman" w:eastAsia="Times New Roman" w:hAnsi="Times New Roman" w:cs="Times New Roman"/>
          <w:highlight w:val="white"/>
          <w:lang w:val="en-US"/>
        </w:rPr>
        <w:t>mM</w:t>
      </w:r>
      <w:proofErr w:type="spellEnd"/>
      <w:r w:rsidRPr="00C07AB9">
        <w:rPr>
          <w:rFonts w:ascii="Times New Roman" w:eastAsia="Times New Roman" w:hAnsi="Times New Roman" w:cs="Times New Roman"/>
          <w:highlight w:val="white"/>
          <w:lang w:val="en-US"/>
        </w:rPr>
        <w:t xml:space="preserve"> </w:t>
      </w:r>
      <w:proofErr w:type="spellStart"/>
      <w:r w:rsidRPr="00C07AB9">
        <w:rPr>
          <w:rFonts w:ascii="Times New Roman" w:eastAsia="Times New Roman" w:hAnsi="Times New Roman" w:cs="Times New Roman"/>
          <w:highlight w:val="white"/>
          <w:lang w:val="en-US"/>
        </w:rPr>
        <w:t>KCl</w:t>
      </w:r>
      <w:proofErr w:type="spellEnd"/>
      <w:r w:rsidRPr="00C07AB9">
        <w:rPr>
          <w:rFonts w:ascii="Times New Roman" w:eastAsia="Times New Roman" w:hAnsi="Times New Roman" w:cs="Times New Roman"/>
          <w:highlight w:val="white"/>
          <w:lang w:val="en-US"/>
        </w:rPr>
        <w:t xml:space="preserve">, 50 </w:t>
      </w:r>
      <w:proofErr w:type="spellStart"/>
      <w:r w:rsidRPr="00C07AB9">
        <w:rPr>
          <w:rFonts w:ascii="Times New Roman" w:eastAsia="Times New Roman" w:hAnsi="Times New Roman" w:cs="Times New Roman"/>
          <w:highlight w:val="white"/>
          <w:lang w:val="en-US"/>
        </w:rPr>
        <w:t>mM</w:t>
      </w:r>
      <w:proofErr w:type="spellEnd"/>
      <w:r w:rsidRPr="00C07AB9">
        <w:rPr>
          <w:rFonts w:ascii="Times New Roman" w:eastAsia="Times New Roman" w:hAnsi="Times New Roman" w:cs="Times New Roman"/>
          <w:highlight w:val="white"/>
          <w:lang w:val="en-US"/>
        </w:rPr>
        <w:t xml:space="preserve"> HEPES, pH 7.4. The efficiency of </w:t>
      </w:r>
      <w:r w:rsidRPr="00C07AB9">
        <w:rPr>
          <w:rFonts w:ascii="Times New Roman" w:eastAsia="Times New Roman" w:hAnsi="Times New Roman" w:cs="Times New Roman"/>
          <w:lang w:val="en-US"/>
        </w:rPr>
        <w:t>SDB</w:t>
      </w:r>
      <w:r w:rsidRPr="00C07AB9">
        <w:rPr>
          <w:rFonts w:ascii="Times New Roman" w:eastAsia="Times New Roman" w:hAnsi="Times New Roman" w:cs="Times New Roman"/>
          <w:highlight w:val="white"/>
          <w:lang w:val="en-US"/>
        </w:rPr>
        <w:t xml:space="preserve"> assembling process was checked by agarose gel-electrophoresis in 2% gel prepared on 1</w:t>
      </w:r>
      <w:r>
        <w:rPr>
          <w:rFonts w:ascii="Times New Roman" w:eastAsia="Times New Roman" w:hAnsi="Times New Roman" w:cs="Times New Roman"/>
          <w:highlight w:val="white"/>
        </w:rPr>
        <w:t>х</w:t>
      </w:r>
      <w:r w:rsidRPr="00C07AB9">
        <w:rPr>
          <w:rFonts w:ascii="Times New Roman" w:eastAsia="Times New Roman" w:hAnsi="Times New Roman" w:cs="Times New Roman"/>
          <w:highlight w:val="white"/>
          <w:lang w:val="en-US"/>
        </w:rPr>
        <w:t xml:space="preserve"> TBE buffer (89 </w:t>
      </w:r>
      <w:proofErr w:type="spellStart"/>
      <w:r w:rsidRPr="00C07AB9">
        <w:rPr>
          <w:rFonts w:ascii="Times New Roman" w:eastAsia="Times New Roman" w:hAnsi="Times New Roman" w:cs="Times New Roman"/>
          <w:highlight w:val="white"/>
          <w:lang w:val="en-US"/>
        </w:rPr>
        <w:t>mM</w:t>
      </w:r>
      <w:proofErr w:type="spellEnd"/>
      <w:r w:rsidRPr="00C07AB9">
        <w:rPr>
          <w:rFonts w:ascii="Times New Roman" w:eastAsia="Times New Roman" w:hAnsi="Times New Roman" w:cs="Times New Roman"/>
          <w:highlight w:val="white"/>
          <w:lang w:val="en-US"/>
        </w:rPr>
        <w:t xml:space="preserve"> </w:t>
      </w:r>
      <w:proofErr w:type="spellStart"/>
      <w:r w:rsidRPr="00C07AB9">
        <w:rPr>
          <w:rFonts w:ascii="Times New Roman" w:eastAsia="Times New Roman" w:hAnsi="Times New Roman" w:cs="Times New Roman"/>
          <w:highlight w:val="white"/>
          <w:lang w:val="en-US"/>
        </w:rPr>
        <w:t>Tris</w:t>
      </w:r>
      <w:proofErr w:type="spellEnd"/>
      <w:r w:rsidRPr="00C07AB9">
        <w:rPr>
          <w:rFonts w:ascii="Times New Roman" w:eastAsia="Times New Roman" w:hAnsi="Times New Roman" w:cs="Times New Roman"/>
          <w:highlight w:val="white"/>
          <w:lang w:val="en-US"/>
        </w:rPr>
        <w:t xml:space="preserve">, 89 </w:t>
      </w:r>
      <w:proofErr w:type="spellStart"/>
      <w:r w:rsidRPr="00C07AB9">
        <w:rPr>
          <w:rFonts w:ascii="Times New Roman" w:eastAsia="Times New Roman" w:hAnsi="Times New Roman" w:cs="Times New Roman"/>
          <w:highlight w:val="white"/>
          <w:lang w:val="en-US"/>
        </w:rPr>
        <w:t>mM</w:t>
      </w:r>
      <w:proofErr w:type="spellEnd"/>
      <w:r w:rsidRPr="00C07AB9">
        <w:rPr>
          <w:rFonts w:ascii="Times New Roman" w:eastAsia="Times New Roman" w:hAnsi="Times New Roman" w:cs="Times New Roman"/>
          <w:highlight w:val="white"/>
          <w:lang w:val="en-US"/>
        </w:rPr>
        <w:t xml:space="preserve"> H</w:t>
      </w:r>
      <w:r w:rsidRPr="00C07AB9">
        <w:rPr>
          <w:rFonts w:ascii="Times New Roman" w:eastAsia="Times New Roman" w:hAnsi="Times New Roman" w:cs="Times New Roman"/>
          <w:highlight w:val="white"/>
          <w:vertAlign w:val="subscript"/>
          <w:lang w:val="en-US"/>
        </w:rPr>
        <w:t>3</w:t>
      </w:r>
      <w:r w:rsidRPr="00C07AB9">
        <w:rPr>
          <w:rFonts w:ascii="Times New Roman" w:eastAsia="Times New Roman" w:hAnsi="Times New Roman" w:cs="Times New Roman"/>
          <w:highlight w:val="white"/>
          <w:lang w:val="en-US"/>
        </w:rPr>
        <w:t>BO</w:t>
      </w:r>
      <w:r w:rsidRPr="00C07AB9">
        <w:rPr>
          <w:rFonts w:ascii="Times New Roman" w:eastAsia="Times New Roman" w:hAnsi="Times New Roman" w:cs="Times New Roman"/>
          <w:highlight w:val="white"/>
          <w:vertAlign w:val="subscript"/>
          <w:lang w:val="en-US"/>
        </w:rPr>
        <w:t>3</w:t>
      </w:r>
      <w:r w:rsidRPr="00C07AB9">
        <w:rPr>
          <w:rFonts w:ascii="Times New Roman" w:eastAsia="Times New Roman" w:hAnsi="Times New Roman" w:cs="Times New Roman"/>
          <w:highlight w:val="white"/>
          <w:lang w:val="en-US"/>
        </w:rPr>
        <w:t xml:space="preserve">, 2 </w:t>
      </w:r>
      <w:proofErr w:type="spellStart"/>
      <w:r w:rsidRPr="00C07AB9">
        <w:rPr>
          <w:rFonts w:ascii="Times New Roman" w:eastAsia="Times New Roman" w:hAnsi="Times New Roman" w:cs="Times New Roman"/>
          <w:highlight w:val="white"/>
          <w:lang w:val="en-US"/>
        </w:rPr>
        <w:t>mM</w:t>
      </w:r>
      <w:proofErr w:type="spellEnd"/>
      <w:r w:rsidRPr="00C07AB9">
        <w:rPr>
          <w:rFonts w:ascii="Times New Roman" w:eastAsia="Times New Roman" w:hAnsi="Times New Roman" w:cs="Times New Roman"/>
          <w:highlight w:val="white"/>
          <w:lang w:val="en-US"/>
        </w:rPr>
        <w:t xml:space="preserve"> Na</w:t>
      </w:r>
      <w:r w:rsidRPr="00C07AB9">
        <w:rPr>
          <w:rFonts w:ascii="Times New Roman" w:eastAsia="Times New Roman" w:hAnsi="Times New Roman" w:cs="Times New Roman"/>
          <w:highlight w:val="white"/>
          <w:vertAlign w:val="subscript"/>
          <w:lang w:val="en-US"/>
        </w:rPr>
        <w:t>2</w:t>
      </w:r>
      <w:r w:rsidRPr="00C07AB9">
        <w:rPr>
          <w:rFonts w:ascii="Times New Roman" w:eastAsia="Times New Roman" w:hAnsi="Times New Roman" w:cs="Times New Roman"/>
          <w:highlight w:val="white"/>
          <w:lang w:val="en-US"/>
        </w:rPr>
        <w:t xml:space="preserve">EDTA, pH 8.0). The obtained results were visualized using </w:t>
      </w:r>
      <w:proofErr w:type="spellStart"/>
      <w:r w:rsidRPr="00C07AB9">
        <w:rPr>
          <w:rFonts w:ascii="Times New Roman" w:eastAsia="Times New Roman" w:hAnsi="Times New Roman" w:cs="Times New Roman"/>
          <w:highlight w:val="white"/>
          <w:lang w:val="en-US"/>
        </w:rPr>
        <w:t>ChemiDoc</w:t>
      </w:r>
      <w:proofErr w:type="spellEnd"/>
      <w:r w:rsidRPr="00C07AB9">
        <w:rPr>
          <w:rFonts w:ascii="Times New Roman" w:eastAsia="Times New Roman" w:hAnsi="Times New Roman" w:cs="Times New Roman"/>
          <w:highlight w:val="white"/>
          <w:lang w:val="en-US"/>
        </w:rPr>
        <w:t xml:space="preserve"> Imaging System (Bio-Rad Laboratories Inc., California, USA) after staining with SYBR™ Gold Nucleic Acid Gel Stain.</w:t>
      </w:r>
    </w:p>
    <w:p w:rsidR="00541693" w:rsidRDefault="007E5CE9">
      <w:pPr>
        <w:widowControl w:val="0"/>
        <w:numPr>
          <w:ilvl w:val="0"/>
          <w:numId w:val="2"/>
        </w:numPr>
        <w:pBdr>
          <w:top w:val="nil"/>
          <w:left w:val="nil"/>
          <w:bottom w:val="nil"/>
          <w:right w:val="nil"/>
          <w:between w:val="nil"/>
        </w:pBdr>
        <w:spacing w:after="200" w:line="240" w:lineRule="auto"/>
        <w:jc w:val="both"/>
      </w:pPr>
      <w:r>
        <w:rPr>
          <w:rFonts w:ascii="Times New Roman" w:eastAsia="Times New Roman" w:hAnsi="Times New Roman" w:cs="Times New Roman"/>
          <w:b/>
          <w:i/>
        </w:rPr>
        <w:t>Cleavage assay</w:t>
      </w:r>
    </w:p>
    <w:p w:rsidR="00541693" w:rsidRDefault="007E5CE9" w:rsidP="00E41CB7">
      <w:pPr>
        <w:widowControl w:val="0"/>
        <w:pBdr>
          <w:top w:val="nil"/>
          <w:left w:val="nil"/>
          <w:bottom w:val="nil"/>
          <w:right w:val="nil"/>
          <w:between w:val="nil"/>
        </w:pBdr>
        <w:spacing w:after="0" w:line="480" w:lineRule="auto"/>
        <w:ind w:firstLine="709"/>
        <w:jc w:val="both"/>
        <w:rPr>
          <w:rFonts w:ascii="Times New Roman" w:eastAsia="Times New Roman" w:hAnsi="Times New Roman" w:cs="Times New Roman"/>
        </w:rPr>
      </w:pPr>
      <w:r w:rsidRPr="00C07AB9">
        <w:rPr>
          <w:rFonts w:ascii="Times New Roman" w:eastAsia="Times New Roman" w:hAnsi="Times New Roman" w:cs="Times New Roman"/>
          <w:lang w:val="en-US"/>
        </w:rPr>
        <w:t xml:space="preserve">For proving that Dz_1, Dz_2 retain their functions in the composition of SDB, both Dz_1 and Dz_2, as well as complete assembled SDB were incubated in the presence of FAM-60-AR_RNA target molecule at 37 °C in the reaction buffer (50 </w:t>
      </w:r>
      <w:proofErr w:type="spellStart"/>
      <w:r w:rsidRPr="00C07AB9">
        <w:rPr>
          <w:rFonts w:ascii="Times New Roman" w:eastAsia="Times New Roman" w:hAnsi="Times New Roman" w:cs="Times New Roman"/>
          <w:lang w:val="en-US"/>
        </w:rPr>
        <w:t>mM</w:t>
      </w:r>
      <w:proofErr w:type="spellEnd"/>
      <w:r w:rsidRPr="00C07AB9">
        <w:rPr>
          <w:rFonts w:ascii="Times New Roman" w:eastAsia="Times New Roman" w:hAnsi="Times New Roman" w:cs="Times New Roman"/>
          <w:lang w:val="en-US"/>
        </w:rPr>
        <w:t xml:space="preserve"> MgCl</w:t>
      </w:r>
      <w:r w:rsidRPr="00C07AB9">
        <w:rPr>
          <w:rFonts w:ascii="Times New Roman" w:eastAsia="Times New Roman" w:hAnsi="Times New Roman" w:cs="Times New Roman"/>
          <w:vertAlign w:val="subscript"/>
          <w:lang w:val="en-US"/>
        </w:rPr>
        <w:t>2</w:t>
      </w:r>
      <w:r w:rsidRPr="00C07AB9">
        <w:rPr>
          <w:rFonts w:ascii="Times New Roman" w:eastAsia="Times New Roman" w:hAnsi="Times New Roman" w:cs="Times New Roman"/>
          <w:lang w:val="en-US"/>
        </w:rPr>
        <w:t xml:space="preserve">, 140 </w:t>
      </w:r>
      <w:proofErr w:type="spellStart"/>
      <w:r w:rsidRPr="00C07AB9">
        <w:rPr>
          <w:rFonts w:ascii="Times New Roman" w:eastAsia="Times New Roman" w:hAnsi="Times New Roman" w:cs="Times New Roman"/>
          <w:lang w:val="en-US"/>
        </w:rPr>
        <w:t>mM</w:t>
      </w:r>
      <w:proofErr w:type="spellEnd"/>
      <w:r w:rsidRPr="00C07AB9">
        <w:rPr>
          <w:rFonts w:ascii="Times New Roman" w:eastAsia="Times New Roman" w:hAnsi="Times New Roman" w:cs="Times New Roman"/>
          <w:lang w:val="en-US"/>
        </w:rPr>
        <w:t xml:space="preserve"> </w:t>
      </w:r>
      <w:proofErr w:type="spellStart"/>
      <w:r w:rsidRPr="00C07AB9">
        <w:rPr>
          <w:rFonts w:ascii="Times New Roman" w:eastAsia="Times New Roman" w:hAnsi="Times New Roman" w:cs="Times New Roman"/>
          <w:lang w:val="en-US"/>
        </w:rPr>
        <w:t>NaCl</w:t>
      </w:r>
      <w:proofErr w:type="spellEnd"/>
      <w:r w:rsidRPr="00C07AB9">
        <w:rPr>
          <w:rFonts w:ascii="Times New Roman" w:eastAsia="Times New Roman" w:hAnsi="Times New Roman" w:cs="Times New Roman"/>
          <w:lang w:val="en-US"/>
        </w:rPr>
        <w:t xml:space="preserve">, 5 </w:t>
      </w:r>
      <w:proofErr w:type="spellStart"/>
      <w:r w:rsidRPr="00C07AB9">
        <w:rPr>
          <w:rFonts w:ascii="Times New Roman" w:eastAsia="Times New Roman" w:hAnsi="Times New Roman" w:cs="Times New Roman"/>
          <w:lang w:val="en-US"/>
        </w:rPr>
        <w:t>mM</w:t>
      </w:r>
      <w:proofErr w:type="spellEnd"/>
      <w:r w:rsidRPr="00C07AB9">
        <w:rPr>
          <w:rFonts w:ascii="Times New Roman" w:eastAsia="Times New Roman" w:hAnsi="Times New Roman" w:cs="Times New Roman"/>
          <w:lang w:val="en-US"/>
        </w:rPr>
        <w:t xml:space="preserve"> </w:t>
      </w:r>
      <w:proofErr w:type="spellStart"/>
      <w:r w:rsidRPr="00C07AB9">
        <w:rPr>
          <w:rFonts w:ascii="Times New Roman" w:eastAsia="Times New Roman" w:hAnsi="Times New Roman" w:cs="Times New Roman"/>
          <w:lang w:val="en-US"/>
        </w:rPr>
        <w:t>KCl</w:t>
      </w:r>
      <w:proofErr w:type="spellEnd"/>
      <w:r w:rsidRPr="00C07AB9">
        <w:rPr>
          <w:rFonts w:ascii="Times New Roman" w:eastAsia="Times New Roman" w:hAnsi="Times New Roman" w:cs="Times New Roman"/>
          <w:lang w:val="en-US"/>
        </w:rPr>
        <w:t xml:space="preserve">, 50 </w:t>
      </w:r>
      <w:proofErr w:type="spellStart"/>
      <w:r w:rsidRPr="00C07AB9">
        <w:rPr>
          <w:rFonts w:ascii="Times New Roman" w:eastAsia="Times New Roman" w:hAnsi="Times New Roman" w:cs="Times New Roman"/>
          <w:lang w:val="en-US"/>
        </w:rPr>
        <w:t>mM</w:t>
      </w:r>
      <w:proofErr w:type="spellEnd"/>
      <w:r w:rsidRPr="00C07AB9">
        <w:rPr>
          <w:rFonts w:ascii="Times New Roman" w:eastAsia="Times New Roman" w:hAnsi="Times New Roman" w:cs="Times New Roman"/>
          <w:lang w:val="en-US"/>
        </w:rPr>
        <w:t xml:space="preserve"> HEPES, 0.25% DMSO, pH 7.4) for 6 hrs. Then the samples were taken out and put into the denaturing gel-loading buffer (8 M urea in 1x TBE). After that collected probes were run in the denaturing PAGE (17.5%, 7M urea) at 80 V for 150 min. </w:t>
      </w:r>
      <w:r>
        <w:rPr>
          <w:rFonts w:ascii="Times New Roman" w:eastAsia="Times New Roman" w:hAnsi="Times New Roman" w:cs="Times New Roman"/>
        </w:rPr>
        <w:t xml:space="preserve">Results of cleavage is presented in Fig.S2. </w:t>
      </w:r>
    </w:p>
    <w:p w:rsidR="00541693" w:rsidRDefault="007E5CE9">
      <w:pPr>
        <w:widowControl w:val="0"/>
        <w:pBdr>
          <w:top w:val="nil"/>
          <w:left w:val="nil"/>
          <w:bottom w:val="nil"/>
          <w:right w:val="nil"/>
          <w:between w:val="nil"/>
        </w:pBdr>
        <w:spacing w:after="0" w:line="240" w:lineRule="auto"/>
        <w:jc w:val="center"/>
        <w:rPr>
          <w:rFonts w:ascii="Times New Roman" w:eastAsia="Times New Roman" w:hAnsi="Times New Roman" w:cs="Times New Roman"/>
        </w:rPr>
      </w:pPr>
      <w:r>
        <w:rPr>
          <w:rFonts w:ascii="Times New Roman" w:eastAsia="Times New Roman" w:hAnsi="Times New Roman" w:cs="Times New Roman"/>
          <w:noProof/>
        </w:rPr>
        <w:lastRenderedPageBreak/>
        <w:drawing>
          <wp:inline distT="114300" distB="114300" distL="114300" distR="114300">
            <wp:extent cx="2880000" cy="1623600"/>
            <wp:effectExtent l="0" t="0" r="0" b="0"/>
            <wp:docPr id="2"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2880000" cy="1623600"/>
                    </a:xfrm>
                    <a:prstGeom prst="rect">
                      <a:avLst/>
                    </a:prstGeom>
                    <a:ln/>
                  </pic:spPr>
                </pic:pic>
              </a:graphicData>
            </a:graphic>
          </wp:inline>
        </w:drawing>
      </w:r>
    </w:p>
    <w:p w:rsidR="00541693" w:rsidRPr="00CD61F2" w:rsidRDefault="007E5CE9" w:rsidP="00CD61F2">
      <w:pPr>
        <w:widowControl w:val="0"/>
        <w:pBdr>
          <w:top w:val="nil"/>
          <w:left w:val="nil"/>
          <w:bottom w:val="nil"/>
          <w:right w:val="nil"/>
          <w:between w:val="nil"/>
        </w:pBdr>
        <w:spacing w:after="200" w:line="480" w:lineRule="auto"/>
        <w:jc w:val="both"/>
        <w:rPr>
          <w:rFonts w:ascii="Times New Roman" w:eastAsia="Times New Roman" w:hAnsi="Times New Roman" w:cs="Times New Roman"/>
          <w:sz w:val="20"/>
          <w:szCs w:val="20"/>
          <w:lang w:val="en-US"/>
        </w:rPr>
      </w:pPr>
      <w:r w:rsidRPr="00CD61F2">
        <w:rPr>
          <w:rFonts w:ascii="Times New Roman" w:eastAsia="Times New Roman" w:hAnsi="Times New Roman" w:cs="Times New Roman"/>
          <w:b/>
          <w:sz w:val="20"/>
          <w:szCs w:val="20"/>
          <w:lang w:val="en-US"/>
        </w:rPr>
        <w:t xml:space="preserve">Figure S2. </w:t>
      </w:r>
      <w:r w:rsidRPr="00CD61F2">
        <w:rPr>
          <w:rFonts w:ascii="Times New Roman" w:eastAsia="Times New Roman" w:hAnsi="Times New Roman" w:cs="Times New Roman"/>
          <w:sz w:val="20"/>
          <w:szCs w:val="20"/>
          <w:lang w:val="en-US"/>
        </w:rPr>
        <w:t xml:space="preserve">Assay of Dz_1 and Dz_2 cleavage activity. Lane 1: Single FAM-60-AR_RNA after 6 </w:t>
      </w:r>
      <w:proofErr w:type="spellStart"/>
      <w:r w:rsidRPr="00CD61F2">
        <w:rPr>
          <w:rFonts w:ascii="Times New Roman" w:eastAsia="Times New Roman" w:hAnsi="Times New Roman" w:cs="Times New Roman"/>
          <w:sz w:val="20"/>
          <w:szCs w:val="20"/>
          <w:lang w:val="en-US"/>
        </w:rPr>
        <w:t>hrs</w:t>
      </w:r>
      <w:proofErr w:type="spellEnd"/>
      <w:r w:rsidRPr="00CD61F2">
        <w:rPr>
          <w:rFonts w:ascii="Times New Roman" w:eastAsia="Times New Roman" w:hAnsi="Times New Roman" w:cs="Times New Roman"/>
          <w:sz w:val="20"/>
          <w:szCs w:val="20"/>
          <w:lang w:val="en-US"/>
        </w:rPr>
        <w:t xml:space="preserve"> of incubation. Lane 2: FAM-60-AR_RNA incubated with Dz_1. Lane 3: FAM-60-AR_RNA incubated with Dz_2. Lane 4: FAM-60-AR_RNA incubated with both Dz_1 and Dz_2. Lane 5: FAM-60-AR_RNA incubated with assembled SDB</w:t>
      </w:r>
    </w:p>
    <w:p w:rsidR="00541693" w:rsidRPr="00C07AB9" w:rsidRDefault="007E5CE9" w:rsidP="00E41CB7">
      <w:pPr>
        <w:widowControl w:val="0"/>
        <w:pBdr>
          <w:top w:val="nil"/>
          <w:left w:val="nil"/>
          <w:bottom w:val="nil"/>
          <w:right w:val="nil"/>
          <w:between w:val="nil"/>
        </w:pBdr>
        <w:spacing w:after="0" w:line="480" w:lineRule="auto"/>
        <w:ind w:firstLine="720"/>
        <w:jc w:val="both"/>
        <w:rPr>
          <w:rFonts w:ascii="Times New Roman" w:eastAsia="Times New Roman" w:hAnsi="Times New Roman" w:cs="Times New Roman"/>
          <w:highlight w:val="white"/>
          <w:lang w:val="en-US"/>
        </w:rPr>
      </w:pPr>
      <w:r w:rsidRPr="00C07AB9">
        <w:rPr>
          <w:rFonts w:ascii="Times New Roman" w:eastAsia="Times New Roman" w:hAnsi="Times New Roman" w:cs="Times New Roman"/>
          <w:lang w:val="en-US"/>
        </w:rPr>
        <w:t xml:space="preserve">Assay of cleavage activity of SDB and its unassembled tiles (Fig.3B) was performed using the same parameters of incubation and electrophoresis. One of the sample containing assembled SDB and FAM-60-AR_RNA was incubated in the buffer described above with additional 25 </w:t>
      </w:r>
      <w:r>
        <w:rPr>
          <w:rFonts w:ascii="Times New Roman" w:eastAsia="Times New Roman" w:hAnsi="Times New Roman" w:cs="Times New Roman"/>
        </w:rPr>
        <w:t>μ</w:t>
      </w:r>
      <w:r w:rsidRPr="00C07AB9">
        <w:rPr>
          <w:rFonts w:ascii="Times New Roman" w:eastAsia="Times New Roman" w:hAnsi="Times New Roman" w:cs="Times New Roman"/>
          <w:lang w:val="en-US"/>
        </w:rPr>
        <w:t xml:space="preserve">M of malachite green dye. Percentages of the cleaved products were calculated from obtained images. </w:t>
      </w:r>
      <w:r w:rsidRPr="00C07AB9">
        <w:rPr>
          <w:rFonts w:ascii="Times New Roman" w:eastAsia="Times New Roman" w:hAnsi="Times New Roman" w:cs="Times New Roman"/>
          <w:highlight w:val="white"/>
          <w:lang w:val="en-US"/>
        </w:rPr>
        <w:t xml:space="preserve">An efficiency of </w:t>
      </w:r>
      <w:r w:rsidRPr="00C07AB9">
        <w:rPr>
          <w:rFonts w:ascii="Times New Roman" w:eastAsia="Times New Roman" w:hAnsi="Times New Roman" w:cs="Times New Roman"/>
          <w:lang w:val="en-US"/>
        </w:rPr>
        <w:t>SDB</w:t>
      </w:r>
      <w:r w:rsidRPr="00C07AB9">
        <w:rPr>
          <w:rFonts w:ascii="Times New Roman" w:eastAsia="Times New Roman" w:hAnsi="Times New Roman" w:cs="Times New Roman"/>
          <w:highlight w:val="white"/>
          <w:lang w:val="en-US"/>
        </w:rPr>
        <w:t xml:space="preserve"> assembly and a catalytic activity against the FAM-labeled 60-AR_RNA were evaluated by electrophoresis followed by bands densitometry analysis (</w:t>
      </w:r>
      <w:proofErr w:type="spellStart"/>
      <w:r w:rsidRPr="00C07AB9">
        <w:rPr>
          <w:rFonts w:ascii="Times New Roman" w:eastAsia="Times New Roman" w:hAnsi="Times New Roman" w:cs="Times New Roman"/>
          <w:highlight w:val="white"/>
          <w:lang w:val="en-US"/>
        </w:rPr>
        <w:t>ImageLab</w:t>
      </w:r>
      <w:proofErr w:type="spellEnd"/>
      <w:r w:rsidRPr="00C07AB9">
        <w:rPr>
          <w:rFonts w:ascii="Times New Roman" w:eastAsia="Times New Roman" w:hAnsi="Times New Roman" w:cs="Times New Roman"/>
          <w:highlight w:val="white"/>
          <w:lang w:val="en-US"/>
        </w:rPr>
        <w:t xml:space="preserve"> software, Bio-Rad Laboratories Inc., California, USA).</w:t>
      </w:r>
    </w:p>
    <w:p w:rsidR="00541693" w:rsidRDefault="007E5CE9" w:rsidP="00E41CB7">
      <w:pPr>
        <w:widowControl w:val="0"/>
        <w:numPr>
          <w:ilvl w:val="0"/>
          <w:numId w:val="2"/>
        </w:numPr>
        <w:pBdr>
          <w:top w:val="nil"/>
          <w:left w:val="nil"/>
          <w:bottom w:val="nil"/>
          <w:right w:val="nil"/>
          <w:between w:val="nil"/>
        </w:pBdr>
        <w:spacing w:after="200" w:line="480" w:lineRule="auto"/>
        <w:jc w:val="both"/>
        <w:rPr>
          <w:highlight w:val="white"/>
        </w:rPr>
      </w:pPr>
      <w:r>
        <w:rPr>
          <w:rFonts w:ascii="Times New Roman" w:eastAsia="Times New Roman" w:hAnsi="Times New Roman" w:cs="Times New Roman"/>
          <w:b/>
          <w:i/>
        </w:rPr>
        <w:t>Fluorescence measurements</w:t>
      </w:r>
    </w:p>
    <w:p w:rsidR="00541693" w:rsidRPr="00C07AB9" w:rsidRDefault="007E5CE9" w:rsidP="00E41CB7">
      <w:pPr>
        <w:widowControl w:val="0"/>
        <w:pBdr>
          <w:top w:val="nil"/>
          <w:left w:val="nil"/>
          <w:bottom w:val="nil"/>
          <w:right w:val="nil"/>
          <w:between w:val="nil"/>
        </w:pBdr>
        <w:spacing w:after="0" w:line="480" w:lineRule="auto"/>
        <w:ind w:firstLine="708"/>
        <w:jc w:val="both"/>
        <w:rPr>
          <w:rFonts w:ascii="Times New Roman" w:eastAsia="Times New Roman" w:hAnsi="Times New Roman" w:cs="Times New Roman"/>
          <w:b/>
          <w:i/>
          <w:lang w:val="en-US"/>
        </w:rPr>
      </w:pPr>
      <w:r w:rsidRPr="00C07AB9">
        <w:rPr>
          <w:rFonts w:ascii="Times New Roman" w:eastAsia="Times New Roman" w:hAnsi="Times New Roman" w:cs="Times New Roman"/>
          <w:highlight w:val="white"/>
          <w:lang w:val="en-US"/>
        </w:rPr>
        <w:t xml:space="preserve">The modified malachite green RNA aptamer (MGA) was chosen to detecting a fluorescence signal (610/648 nm) of the complex formed by the target mRNA, two aptamer split strands and malachite green dye. </w:t>
      </w:r>
      <w:r w:rsidRPr="00C07AB9">
        <w:rPr>
          <w:rFonts w:ascii="Times New Roman" w:eastAsia="Times New Roman" w:hAnsi="Times New Roman" w:cs="Times New Roman"/>
          <w:lang w:val="en-US"/>
        </w:rPr>
        <w:t xml:space="preserve">SDB were incubated in the presence of 60-AR_RNA at 37 </w:t>
      </w:r>
      <w:r w:rsidRPr="00C07AB9">
        <w:rPr>
          <w:rFonts w:ascii="Times New Roman" w:eastAsia="Times New Roman" w:hAnsi="Times New Roman" w:cs="Times New Roman"/>
          <w:highlight w:val="white"/>
          <w:lang w:val="en-US"/>
        </w:rPr>
        <w:t>°C</w:t>
      </w:r>
      <w:r w:rsidRPr="00C07AB9">
        <w:rPr>
          <w:rFonts w:ascii="Times New Roman" w:eastAsia="Times New Roman" w:hAnsi="Times New Roman" w:cs="Times New Roman"/>
          <w:lang w:val="en-US"/>
        </w:rPr>
        <w:t xml:space="preserve"> in the reaction buffer (50 </w:t>
      </w:r>
      <w:proofErr w:type="spellStart"/>
      <w:r w:rsidRPr="00C07AB9">
        <w:rPr>
          <w:rFonts w:ascii="Times New Roman" w:eastAsia="Times New Roman" w:hAnsi="Times New Roman" w:cs="Times New Roman"/>
          <w:lang w:val="en-US"/>
        </w:rPr>
        <w:t>mM</w:t>
      </w:r>
      <w:proofErr w:type="spellEnd"/>
      <w:r w:rsidRPr="00C07AB9">
        <w:rPr>
          <w:rFonts w:ascii="Times New Roman" w:eastAsia="Times New Roman" w:hAnsi="Times New Roman" w:cs="Times New Roman"/>
          <w:lang w:val="en-US"/>
        </w:rPr>
        <w:t xml:space="preserve"> MgCl</w:t>
      </w:r>
      <w:r w:rsidRPr="00C07AB9">
        <w:rPr>
          <w:rFonts w:ascii="Times New Roman" w:eastAsia="Times New Roman" w:hAnsi="Times New Roman" w:cs="Times New Roman"/>
          <w:vertAlign w:val="subscript"/>
          <w:lang w:val="en-US"/>
        </w:rPr>
        <w:t>2</w:t>
      </w:r>
      <w:r w:rsidRPr="00C07AB9">
        <w:rPr>
          <w:rFonts w:ascii="Times New Roman" w:eastAsia="Times New Roman" w:hAnsi="Times New Roman" w:cs="Times New Roman"/>
          <w:lang w:val="en-US"/>
        </w:rPr>
        <w:t xml:space="preserve">, 140 </w:t>
      </w:r>
      <w:proofErr w:type="spellStart"/>
      <w:r w:rsidRPr="00C07AB9">
        <w:rPr>
          <w:rFonts w:ascii="Times New Roman" w:eastAsia="Times New Roman" w:hAnsi="Times New Roman" w:cs="Times New Roman"/>
          <w:lang w:val="en-US"/>
        </w:rPr>
        <w:t>mM</w:t>
      </w:r>
      <w:proofErr w:type="spellEnd"/>
      <w:r w:rsidRPr="00C07AB9">
        <w:rPr>
          <w:rFonts w:ascii="Times New Roman" w:eastAsia="Times New Roman" w:hAnsi="Times New Roman" w:cs="Times New Roman"/>
          <w:lang w:val="en-US"/>
        </w:rPr>
        <w:t xml:space="preserve"> </w:t>
      </w:r>
      <w:proofErr w:type="spellStart"/>
      <w:r w:rsidRPr="00C07AB9">
        <w:rPr>
          <w:rFonts w:ascii="Times New Roman" w:eastAsia="Times New Roman" w:hAnsi="Times New Roman" w:cs="Times New Roman"/>
          <w:lang w:val="en-US"/>
        </w:rPr>
        <w:t>NaCl</w:t>
      </w:r>
      <w:proofErr w:type="spellEnd"/>
      <w:r w:rsidRPr="00C07AB9">
        <w:rPr>
          <w:rFonts w:ascii="Times New Roman" w:eastAsia="Times New Roman" w:hAnsi="Times New Roman" w:cs="Times New Roman"/>
          <w:lang w:val="en-US"/>
        </w:rPr>
        <w:t xml:space="preserve">, 5 </w:t>
      </w:r>
      <w:proofErr w:type="spellStart"/>
      <w:r w:rsidRPr="00C07AB9">
        <w:rPr>
          <w:rFonts w:ascii="Times New Roman" w:eastAsia="Times New Roman" w:hAnsi="Times New Roman" w:cs="Times New Roman"/>
          <w:lang w:val="en-US"/>
        </w:rPr>
        <w:t>mM</w:t>
      </w:r>
      <w:proofErr w:type="spellEnd"/>
      <w:r w:rsidRPr="00C07AB9">
        <w:rPr>
          <w:rFonts w:ascii="Times New Roman" w:eastAsia="Times New Roman" w:hAnsi="Times New Roman" w:cs="Times New Roman"/>
          <w:lang w:val="en-US"/>
        </w:rPr>
        <w:t xml:space="preserve"> </w:t>
      </w:r>
      <w:proofErr w:type="spellStart"/>
      <w:r w:rsidRPr="00C07AB9">
        <w:rPr>
          <w:rFonts w:ascii="Times New Roman" w:eastAsia="Times New Roman" w:hAnsi="Times New Roman" w:cs="Times New Roman"/>
          <w:lang w:val="en-US"/>
        </w:rPr>
        <w:t>KCl</w:t>
      </w:r>
      <w:proofErr w:type="spellEnd"/>
      <w:r w:rsidRPr="00C07AB9">
        <w:rPr>
          <w:rFonts w:ascii="Times New Roman" w:eastAsia="Times New Roman" w:hAnsi="Times New Roman" w:cs="Times New Roman"/>
          <w:lang w:val="en-US"/>
        </w:rPr>
        <w:t xml:space="preserve">, 50 </w:t>
      </w:r>
      <w:proofErr w:type="spellStart"/>
      <w:r w:rsidRPr="00C07AB9">
        <w:rPr>
          <w:rFonts w:ascii="Times New Roman" w:eastAsia="Times New Roman" w:hAnsi="Times New Roman" w:cs="Times New Roman"/>
          <w:lang w:val="en-US"/>
        </w:rPr>
        <w:t>mM</w:t>
      </w:r>
      <w:proofErr w:type="spellEnd"/>
      <w:r w:rsidRPr="00C07AB9">
        <w:rPr>
          <w:rFonts w:ascii="Times New Roman" w:eastAsia="Times New Roman" w:hAnsi="Times New Roman" w:cs="Times New Roman"/>
          <w:lang w:val="en-US"/>
        </w:rPr>
        <w:t xml:space="preserve"> HEPES, 0.25% DMSO, pH 7.4) for 6 hrs. The concentration of all oligonucleotides in the reaction mix, including 60-AR_RNA, was 100 </w:t>
      </w:r>
      <w:proofErr w:type="spellStart"/>
      <w:r w:rsidRPr="00C07AB9">
        <w:rPr>
          <w:rFonts w:ascii="Times New Roman" w:eastAsia="Times New Roman" w:hAnsi="Times New Roman" w:cs="Times New Roman"/>
          <w:lang w:val="en-US"/>
        </w:rPr>
        <w:t>nM</w:t>
      </w:r>
      <w:proofErr w:type="spellEnd"/>
      <w:r w:rsidRPr="00C07AB9">
        <w:rPr>
          <w:rFonts w:ascii="Times New Roman" w:eastAsia="Times New Roman" w:hAnsi="Times New Roman" w:cs="Times New Roman"/>
          <w:lang w:val="en-US"/>
        </w:rPr>
        <w:t xml:space="preserve">, and the concentration of malachite green dye was 25 </w:t>
      </w:r>
      <w:r>
        <w:rPr>
          <w:rFonts w:ascii="Times New Roman" w:eastAsia="Times New Roman" w:hAnsi="Times New Roman" w:cs="Times New Roman"/>
        </w:rPr>
        <w:t>μ</w:t>
      </w:r>
      <w:r w:rsidRPr="00C07AB9">
        <w:rPr>
          <w:rFonts w:ascii="Times New Roman" w:eastAsia="Times New Roman" w:hAnsi="Times New Roman" w:cs="Times New Roman"/>
          <w:lang w:val="en-US"/>
        </w:rPr>
        <w:t xml:space="preserve">M.  Then samples was taken out and cooled for 1 </w:t>
      </w:r>
      <w:proofErr w:type="spellStart"/>
      <w:r w:rsidRPr="00C07AB9">
        <w:rPr>
          <w:rFonts w:ascii="Times New Roman" w:eastAsia="Times New Roman" w:hAnsi="Times New Roman" w:cs="Times New Roman"/>
          <w:lang w:val="en-US"/>
        </w:rPr>
        <w:t>hr</w:t>
      </w:r>
      <w:proofErr w:type="spellEnd"/>
      <w:r w:rsidRPr="00C07AB9">
        <w:rPr>
          <w:rFonts w:ascii="Times New Roman" w:eastAsia="Times New Roman" w:hAnsi="Times New Roman" w:cs="Times New Roman"/>
          <w:lang w:val="en-US"/>
        </w:rPr>
        <w:t xml:space="preserve"> in +4 °C. After cooling samples were removed, and the fluorescent signal was measured with Agilent Cary Eclipse Fluorescence Spectrophotometer (Santa Clara, California, United States) on 648 nm wavelength (excitation wavelength at 610 nm). The data of three independent experiments were averaged and plotted using </w:t>
      </w:r>
      <w:proofErr w:type="spellStart"/>
      <w:r w:rsidRPr="00C07AB9">
        <w:rPr>
          <w:rFonts w:ascii="Times New Roman" w:eastAsia="Times New Roman" w:hAnsi="Times New Roman" w:cs="Times New Roman"/>
          <w:lang w:val="en-US"/>
        </w:rPr>
        <w:t>OriginPro</w:t>
      </w:r>
      <w:proofErr w:type="spellEnd"/>
      <w:r w:rsidRPr="00C07AB9">
        <w:rPr>
          <w:rFonts w:ascii="Times New Roman" w:eastAsia="Times New Roman" w:hAnsi="Times New Roman" w:cs="Times New Roman"/>
          <w:lang w:val="en-US"/>
        </w:rPr>
        <w:t xml:space="preserve"> 2015. </w:t>
      </w:r>
    </w:p>
    <w:p w:rsidR="00541693" w:rsidRDefault="007E5CE9" w:rsidP="00E41CB7">
      <w:pPr>
        <w:widowControl w:val="0"/>
        <w:numPr>
          <w:ilvl w:val="0"/>
          <w:numId w:val="2"/>
        </w:numPr>
        <w:pBdr>
          <w:top w:val="nil"/>
          <w:left w:val="nil"/>
          <w:bottom w:val="nil"/>
          <w:right w:val="nil"/>
          <w:between w:val="nil"/>
        </w:pBdr>
        <w:spacing w:after="200" w:line="480" w:lineRule="auto"/>
        <w:jc w:val="both"/>
      </w:pPr>
      <w:r>
        <w:rPr>
          <w:rFonts w:ascii="Times New Roman" w:eastAsia="Times New Roman" w:hAnsi="Times New Roman" w:cs="Times New Roman"/>
          <w:b/>
          <w:i/>
        </w:rPr>
        <w:t>Limit of detection.</w:t>
      </w:r>
    </w:p>
    <w:p w:rsidR="00541693" w:rsidRPr="00C07AB9" w:rsidRDefault="007E5CE9" w:rsidP="00E41CB7">
      <w:pPr>
        <w:widowControl w:val="0"/>
        <w:pBdr>
          <w:top w:val="nil"/>
          <w:left w:val="nil"/>
          <w:bottom w:val="nil"/>
          <w:right w:val="nil"/>
          <w:between w:val="nil"/>
        </w:pBdr>
        <w:spacing w:after="200" w:line="480" w:lineRule="auto"/>
        <w:ind w:firstLine="708"/>
        <w:jc w:val="both"/>
        <w:rPr>
          <w:rFonts w:ascii="Times New Roman" w:eastAsia="Times New Roman" w:hAnsi="Times New Roman" w:cs="Times New Roman"/>
          <w:lang w:val="en-US"/>
        </w:rPr>
      </w:pPr>
      <w:r w:rsidRPr="00C07AB9">
        <w:rPr>
          <w:rFonts w:ascii="Times New Roman" w:eastAsia="Times New Roman" w:hAnsi="Times New Roman" w:cs="Times New Roman"/>
          <w:lang w:val="en-US"/>
        </w:rPr>
        <w:t xml:space="preserve">The same set of strands was incubated for determination of limit of detection (LOD) for SDB in the same buffer (50 </w:t>
      </w:r>
      <w:proofErr w:type="spellStart"/>
      <w:r w:rsidRPr="00C07AB9">
        <w:rPr>
          <w:rFonts w:ascii="Times New Roman" w:eastAsia="Times New Roman" w:hAnsi="Times New Roman" w:cs="Times New Roman"/>
          <w:lang w:val="en-US"/>
        </w:rPr>
        <w:t>mM</w:t>
      </w:r>
      <w:proofErr w:type="spellEnd"/>
      <w:r w:rsidRPr="00C07AB9">
        <w:rPr>
          <w:rFonts w:ascii="Times New Roman" w:eastAsia="Times New Roman" w:hAnsi="Times New Roman" w:cs="Times New Roman"/>
          <w:lang w:val="en-US"/>
        </w:rPr>
        <w:t xml:space="preserve"> MgCl</w:t>
      </w:r>
      <w:r w:rsidRPr="00C07AB9">
        <w:rPr>
          <w:rFonts w:ascii="Times New Roman" w:eastAsia="Times New Roman" w:hAnsi="Times New Roman" w:cs="Times New Roman"/>
          <w:vertAlign w:val="subscript"/>
          <w:lang w:val="en-US"/>
        </w:rPr>
        <w:t>2</w:t>
      </w:r>
      <w:r w:rsidRPr="00C07AB9">
        <w:rPr>
          <w:rFonts w:ascii="Times New Roman" w:eastAsia="Times New Roman" w:hAnsi="Times New Roman" w:cs="Times New Roman"/>
          <w:lang w:val="en-US"/>
        </w:rPr>
        <w:t xml:space="preserve">, 140 </w:t>
      </w:r>
      <w:proofErr w:type="spellStart"/>
      <w:r w:rsidRPr="00C07AB9">
        <w:rPr>
          <w:rFonts w:ascii="Times New Roman" w:eastAsia="Times New Roman" w:hAnsi="Times New Roman" w:cs="Times New Roman"/>
          <w:lang w:val="en-US"/>
        </w:rPr>
        <w:t>mM</w:t>
      </w:r>
      <w:proofErr w:type="spellEnd"/>
      <w:r w:rsidRPr="00C07AB9">
        <w:rPr>
          <w:rFonts w:ascii="Times New Roman" w:eastAsia="Times New Roman" w:hAnsi="Times New Roman" w:cs="Times New Roman"/>
          <w:lang w:val="en-US"/>
        </w:rPr>
        <w:t xml:space="preserve"> </w:t>
      </w:r>
      <w:proofErr w:type="spellStart"/>
      <w:r w:rsidRPr="00C07AB9">
        <w:rPr>
          <w:rFonts w:ascii="Times New Roman" w:eastAsia="Times New Roman" w:hAnsi="Times New Roman" w:cs="Times New Roman"/>
          <w:lang w:val="en-US"/>
        </w:rPr>
        <w:t>NaCl</w:t>
      </w:r>
      <w:proofErr w:type="spellEnd"/>
      <w:r w:rsidRPr="00C07AB9">
        <w:rPr>
          <w:rFonts w:ascii="Times New Roman" w:eastAsia="Times New Roman" w:hAnsi="Times New Roman" w:cs="Times New Roman"/>
          <w:lang w:val="en-US"/>
        </w:rPr>
        <w:t xml:space="preserve">, 5 </w:t>
      </w:r>
      <w:proofErr w:type="spellStart"/>
      <w:r w:rsidRPr="00C07AB9">
        <w:rPr>
          <w:rFonts w:ascii="Times New Roman" w:eastAsia="Times New Roman" w:hAnsi="Times New Roman" w:cs="Times New Roman"/>
          <w:lang w:val="en-US"/>
        </w:rPr>
        <w:t>mM</w:t>
      </w:r>
      <w:proofErr w:type="spellEnd"/>
      <w:r w:rsidRPr="00C07AB9">
        <w:rPr>
          <w:rFonts w:ascii="Times New Roman" w:eastAsia="Times New Roman" w:hAnsi="Times New Roman" w:cs="Times New Roman"/>
          <w:lang w:val="en-US"/>
        </w:rPr>
        <w:t xml:space="preserve"> </w:t>
      </w:r>
      <w:proofErr w:type="spellStart"/>
      <w:r w:rsidRPr="00C07AB9">
        <w:rPr>
          <w:rFonts w:ascii="Times New Roman" w:eastAsia="Times New Roman" w:hAnsi="Times New Roman" w:cs="Times New Roman"/>
          <w:lang w:val="en-US"/>
        </w:rPr>
        <w:t>KCl</w:t>
      </w:r>
      <w:proofErr w:type="spellEnd"/>
      <w:r w:rsidRPr="00C07AB9">
        <w:rPr>
          <w:rFonts w:ascii="Times New Roman" w:eastAsia="Times New Roman" w:hAnsi="Times New Roman" w:cs="Times New Roman"/>
          <w:lang w:val="en-US"/>
        </w:rPr>
        <w:t xml:space="preserve">, 50 </w:t>
      </w:r>
      <w:proofErr w:type="spellStart"/>
      <w:r w:rsidRPr="00C07AB9">
        <w:rPr>
          <w:rFonts w:ascii="Times New Roman" w:eastAsia="Times New Roman" w:hAnsi="Times New Roman" w:cs="Times New Roman"/>
          <w:lang w:val="en-US"/>
        </w:rPr>
        <w:t>mM</w:t>
      </w:r>
      <w:proofErr w:type="spellEnd"/>
      <w:r w:rsidRPr="00C07AB9">
        <w:rPr>
          <w:rFonts w:ascii="Times New Roman" w:eastAsia="Times New Roman" w:hAnsi="Times New Roman" w:cs="Times New Roman"/>
          <w:lang w:val="en-US"/>
        </w:rPr>
        <w:t xml:space="preserve"> HEPES, 0.25% DMSO, pH 7.4) in the </w:t>
      </w:r>
      <w:r w:rsidRPr="00C07AB9">
        <w:rPr>
          <w:rFonts w:ascii="Times New Roman" w:eastAsia="Times New Roman" w:hAnsi="Times New Roman" w:cs="Times New Roman"/>
          <w:lang w:val="en-US"/>
        </w:rPr>
        <w:lastRenderedPageBreak/>
        <w:t xml:space="preserve">presence of 25 </w:t>
      </w:r>
      <w:r>
        <w:rPr>
          <w:rFonts w:ascii="Times New Roman" w:eastAsia="Times New Roman" w:hAnsi="Times New Roman" w:cs="Times New Roman"/>
        </w:rPr>
        <w:t>μ</w:t>
      </w:r>
      <w:r w:rsidRPr="00C07AB9">
        <w:rPr>
          <w:rFonts w:ascii="Times New Roman" w:eastAsia="Times New Roman" w:hAnsi="Times New Roman" w:cs="Times New Roman"/>
          <w:lang w:val="en-US"/>
        </w:rPr>
        <w:t xml:space="preserve">M malachite green dye and different concentrations of 60-AR_RNA (1 </w:t>
      </w:r>
      <w:proofErr w:type="spellStart"/>
      <w:r w:rsidRPr="00C07AB9">
        <w:rPr>
          <w:rFonts w:ascii="Times New Roman" w:eastAsia="Times New Roman" w:hAnsi="Times New Roman" w:cs="Times New Roman"/>
          <w:lang w:val="en-US"/>
        </w:rPr>
        <w:t>nM</w:t>
      </w:r>
      <w:proofErr w:type="spellEnd"/>
      <w:r w:rsidRPr="00C07AB9">
        <w:rPr>
          <w:rFonts w:ascii="Times New Roman" w:eastAsia="Times New Roman" w:hAnsi="Times New Roman" w:cs="Times New Roman"/>
          <w:lang w:val="en-US"/>
        </w:rPr>
        <w:t xml:space="preserve">, 5 </w:t>
      </w:r>
      <w:proofErr w:type="spellStart"/>
      <w:r w:rsidRPr="00C07AB9">
        <w:rPr>
          <w:rFonts w:ascii="Times New Roman" w:eastAsia="Times New Roman" w:hAnsi="Times New Roman" w:cs="Times New Roman"/>
          <w:lang w:val="en-US"/>
        </w:rPr>
        <w:t>nM</w:t>
      </w:r>
      <w:proofErr w:type="spellEnd"/>
      <w:r w:rsidRPr="00C07AB9">
        <w:rPr>
          <w:rFonts w:ascii="Times New Roman" w:eastAsia="Times New Roman" w:hAnsi="Times New Roman" w:cs="Times New Roman"/>
          <w:lang w:val="en-US"/>
        </w:rPr>
        <w:t xml:space="preserve">, 10 </w:t>
      </w:r>
      <w:proofErr w:type="spellStart"/>
      <w:r w:rsidRPr="00C07AB9">
        <w:rPr>
          <w:rFonts w:ascii="Times New Roman" w:eastAsia="Times New Roman" w:hAnsi="Times New Roman" w:cs="Times New Roman"/>
          <w:lang w:val="en-US"/>
        </w:rPr>
        <w:t>nM</w:t>
      </w:r>
      <w:proofErr w:type="spellEnd"/>
      <w:r w:rsidRPr="00C07AB9">
        <w:rPr>
          <w:rFonts w:ascii="Times New Roman" w:eastAsia="Times New Roman" w:hAnsi="Times New Roman" w:cs="Times New Roman"/>
          <w:lang w:val="en-US"/>
        </w:rPr>
        <w:t xml:space="preserve">, 20 </w:t>
      </w:r>
      <w:proofErr w:type="spellStart"/>
      <w:r w:rsidRPr="00C07AB9">
        <w:rPr>
          <w:rFonts w:ascii="Times New Roman" w:eastAsia="Times New Roman" w:hAnsi="Times New Roman" w:cs="Times New Roman"/>
          <w:lang w:val="en-US"/>
        </w:rPr>
        <w:t>nM</w:t>
      </w:r>
      <w:proofErr w:type="spellEnd"/>
      <w:r w:rsidRPr="00C07AB9">
        <w:rPr>
          <w:rFonts w:ascii="Times New Roman" w:eastAsia="Times New Roman" w:hAnsi="Times New Roman" w:cs="Times New Roman"/>
          <w:lang w:val="en-US"/>
        </w:rPr>
        <w:t xml:space="preserve">, 50 </w:t>
      </w:r>
      <w:proofErr w:type="spellStart"/>
      <w:r w:rsidRPr="00C07AB9">
        <w:rPr>
          <w:rFonts w:ascii="Times New Roman" w:eastAsia="Times New Roman" w:hAnsi="Times New Roman" w:cs="Times New Roman"/>
          <w:lang w:val="en-US"/>
        </w:rPr>
        <w:t>nM</w:t>
      </w:r>
      <w:proofErr w:type="spellEnd"/>
      <w:r w:rsidRPr="00C07AB9">
        <w:rPr>
          <w:rFonts w:ascii="Times New Roman" w:eastAsia="Times New Roman" w:hAnsi="Times New Roman" w:cs="Times New Roman"/>
          <w:lang w:val="en-US"/>
        </w:rPr>
        <w:t xml:space="preserve"> and 100 </w:t>
      </w:r>
      <w:proofErr w:type="spellStart"/>
      <w:r w:rsidRPr="00C07AB9">
        <w:rPr>
          <w:rFonts w:ascii="Times New Roman" w:eastAsia="Times New Roman" w:hAnsi="Times New Roman" w:cs="Times New Roman"/>
          <w:lang w:val="en-US"/>
        </w:rPr>
        <w:t>nM</w:t>
      </w:r>
      <w:proofErr w:type="spellEnd"/>
      <w:r w:rsidRPr="00C07AB9">
        <w:rPr>
          <w:rFonts w:ascii="Times New Roman" w:eastAsia="Times New Roman" w:hAnsi="Times New Roman" w:cs="Times New Roman"/>
          <w:lang w:val="en-US"/>
        </w:rPr>
        <w:t xml:space="preserve">). After 6 </w:t>
      </w:r>
      <w:proofErr w:type="spellStart"/>
      <w:r w:rsidRPr="00C07AB9">
        <w:rPr>
          <w:rFonts w:ascii="Times New Roman" w:eastAsia="Times New Roman" w:hAnsi="Times New Roman" w:cs="Times New Roman"/>
          <w:lang w:val="en-US"/>
        </w:rPr>
        <w:t>hrs</w:t>
      </w:r>
      <w:proofErr w:type="spellEnd"/>
      <w:r w:rsidRPr="00C07AB9">
        <w:rPr>
          <w:rFonts w:ascii="Times New Roman" w:eastAsia="Times New Roman" w:hAnsi="Times New Roman" w:cs="Times New Roman"/>
          <w:lang w:val="en-US"/>
        </w:rPr>
        <w:t xml:space="preserve"> of incubation and cooling, samples were removed, and the fluorescent signal was measured with Agilent Cary Eclipse Fluorescence Spectrophotometer (Santa Clara, California, United States) on 648 nm wavelength (excitation wavelength at 610 nm). The data of three independent experiments were plotted using </w:t>
      </w:r>
      <w:proofErr w:type="spellStart"/>
      <w:r w:rsidRPr="00C07AB9">
        <w:rPr>
          <w:rFonts w:ascii="Times New Roman" w:eastAsia="Times New Roman" w:hAnsi="Times New Roman" w:cs="Times New Roman"/>
          <w:lang w:val="en-US"/>
        </w:rPr>
        <w:t>OriginPro</w:t>
      </w:r>
      <w:proofErr w:type="spellEnd"/>
      <w:r w:rsidRPr="00C07AB9">
        <w:rPr>
          <w:rFonts w:ascii="Times New Roman" w:eastAsia="Times New Roman" w:hAnsi="Times New Roman" w:cs="Times New Roman"/>
          <w:lang w:val="en-US"/>
        </w:rPr>
        <w:t xml:space="preserve"> 2015. LOD was calculated as concentrations producing fluorescence, that is 3 standard deviations above the background.</w:t>
      </w:r>
    </w:p>
    <w:p w:rsidR="00541693" w:rsidRDefault="007E5CE9" w:rsidP="00E41CB7">
      <w:pPr>
        <w:numPr>
          <w:ilvl w:val="0"/>
          <w:numId w:val="2"/>
        </w:numPr>
        <w:pBdr>
          <w:top w:val="nil"/>
          <w:left w:val="nil"/>
          <w:bottom w:val="nil"/>
          <w:right w:val="nil"/>
          <w:between w:val="nil"/>
        </w:pBdr>
        <w:spacing w:line="480" w:lineRule="auto"/>
        <w:jc w:val="both"/>
      </w:pPr>
      <w:r>
        <w:rPr>
          <w:rFonts w:ascii="Times New Roman" w:eastAsia="Times New Roman" w:hAnsi="Times New Roman" w:cs="Times New Roman"/>
          <w:b/>
        </w:rPr>
        <w:t>Selectivity</w:t>
      </w:r>
    </w:p>
    <w:p w:rsidR="00541693" w:rsidRPr="00C07AB9" w:rsidRDefault="007E5CE9" w:rsidP="00E41CB7">
      <w:pPr>
        <w:pBdr>
          <w:top w:val="nil"/>
          <w:left w:val="nil"/>
          <w:bottom w:val="nil"/>
          <w:right w:val="nil"/>
          <w:between w:val="nil"/>
        </w:pBdr>
        <w:spacing w:line="480" w:lineRule="auto"/>
        <w:ind w:firstLine="708"/>
        <w:jc w:val="both"/>
        <w:rPr>
          <w:rFonts w:ascii="Times New Roman" w:eastAsia="Times New Roman" w:hAnsi="Times New Roman" w:cs="Times New Roman"/>
          <w:lang w:val="en-US"/>
        </w:rPr>
      </w:pPr>
      <w:r w:rsidRPr="00C07AB9">
        <w:rPr>
          <w:rFonts w:ascii="Times New Roman" w:eastAsia="Times New Roman" w:hAnsi="Times New Roman" w:cs="Times New Roman"/>
          <w:lang w:val="en-US"/>
        </w:rPr>
        <w:t xml:space="preserve">Selectivity of SDB was tested with two random RNA sequences (Control-1 and Control-2) with length and secondary structure similar to 60-AR_RNA. Both of these sequences contain a GU site for </w:t>
      </w:r>
      <w:proofErr w:type="spellStart"/>
      <w:r w:rsidRPr="00C07AB9">
        <w:rPr>
          <w:rFonts w:ascii="Times New Roman" w:eastAsia="Times New Roman" w:hAnsi="Times New Roman" w:cs="Times New Roman"/>
          <w:lang w:val="en-US"/>
        </w:rPr>
        <w:t>deoxyribozyme</w:t>
      </w:r>
      <w:proofErr w:type="spellEnd"/>
      <w:r w:rsidRPr="00C07AB9">
        <w:rPr>
          <w:rFonts w:ascii="Times New Roman" w:eastAsia="Times New Roman" w:hAnsi="Times New Roman" w:cs="Times New Roman"/>
          <w:lang w:val="en-US"/>
        </w:rPr>
        <w:t xml:space="preserve"> 10-23 cleavage, but are not complementary to any of the components of the SDB. Fluorescence of such samples was measured, as it described in c.7 and did not exceed the threshold value (data not shown). Each sample contained 1 </w:t>
      </w:r>
      <w:r>
        <w:rPr>
          <w:rFonts w:ascii="Times New Roman" w:eastAsia="Times New Roman" w:hAnsi="Times New Roman" w:cs="Times New Roman"/>
        </w:rPr>
        <w:t>μ</w:t>
      </w:r>
      <w:r w:rsidRPr="00C07AB9">
        <w:rPr>
          <w:rFonts w:ascii="Times New Roman" w:eastAsia="Times New Roman" w:hAnsi="Times New Roman" w:cs="Times New Roman"/>
          <w:lang w:val="en-US"/>
        </w:rPr>
        <w:t xml:space="preserve">M RNA and incubated for 6 hours in a buffer (50 </w:t>
      </w:r>
      <w:proofErr w:type="spellStart"/>
      <w:r w:rsidRPr="00C07AB9">
        <w:rPr>
          <w:rFonts w:ascii="Times New Roman" w:eastAsia="Times New Roman" w:hAnsi="Times New Roman" w:cs="Times New Roman"/>
          <w:lang w:val="en-US"/>
        </w:rPr>
        <w:t>mM</w:t>
      </w:r>
      <w:proofErr w:type="spellEnd"/>
      <w:r w:rsidRPr="00C07AB9">
        <w:rPr>
          <w:rFonts w:ascii="Times New Roman" w:eastAsia="Times New Roman" w:hAnsi="Times New Roman" w:cs="Times New Roman"/>
          <w:lang w:val="en-US"/>
        </w:rPr>
        <w:t xml:space="preserve"> MgCl2, 140 </w:t>
      </w:r>
      <w:proofErr w:type="spellStart"/>
      <w:r w:rsidRPr="00C07AB9">
        <w:rPr>
          <w:rFonts w:ascii="Times New Roman" w:eastAsia="Times New Roman" w:hAnsi="Times New Roman" w:cs="Times New Roman"/>
          <w:lang w:val="en-US"/>
        </w:rPr>
        <w:t>mM</w:t>
      </w:r>
      <w:proofErr w:type="spellEnd"/>
      <w:r w:rsidRPr="00C07AB9">
        <w:rPr>
          <w:rFonts w:ascii="Times New Roman" w:eastAsia="Times New Roman" w:hAnsi="Times New Roman" w:cs="Times New Roman"/>
          <w:lang w:val="en-US"/>
        </w:rPr>
        <w:t xml:space="preserve"> </w:t>
      </w:r>
      <w:proofErr w:type="spellStart"/>
      <w:r w:rsidRPr="00C07AB9">
        <w:rPr>
          <w:rFonts w:ascii="Times New Roman" w:eastAsia="Times New Roman" w:hAnsi="Times New Roman" w:cs="Times New Roman"/>
          <w:lang w:val="en-US"/>
        </w:rPr>
        <w:t>NaCl</w:t>
      </w:r>
      <w:proofErr w:type="spellEnd"/>
      <w:r w:rsidRPr="00C07AB9">
        <w:rPr>
          <w:rFonts w:ascii="Times New Roman" w:eastAsia="Times New Roman" w:hAnsi="Times New Roman" w:cs="Times New Roman"/>
          <w:lang w:val="en-US"/>
        </w:rPr>
        <w:t xml:space="preserve">, 5 </w:t>
      </w:r>
      <w:proofErr w:type="spellStart"/>
      <w:r w:rsidRPr="00C07AB9">
        <w:rPr>
          <w:rFonts w:ascii="Times New Roman" w:eastAsia="Times New Roman" w:hAnsi="Times New Roman" w:cs="Times New Roman"/>
          <w:lang w:val="en-US"/>
        </w:rPr>
        <w:t>mM</w:t>
      </w:r>
      <w:proofErr w:type="spellEnd"/>
      <w:r w:rsidRPr="00C07AB9">
        <w:rPr>
          <w:rFonts w:ascii="Times New Roman" w:eastAsia="Times New Roman" w:hAnsi="Times New Roman" w:cs="Times New Roman"/>
          <w:lang w:val="en-US"/>
        </w:rPr>
        <w:t xml:space="preserve"> </w:t>
      </w:r>
      <w:proofErr w:type="spellStart"/>
      <w:r w:rsidRPr="00C07AB9">
        <w:rPr>
          <w:rFonts w:ascii="Times New Roman" w:eastAsia="Times New Roman" w:hAnsi="Times New Roman" w:cs="Times New Roman"/>
          <w:lang w:val="en-US"/>
        </w:rPr>
        <w:t>KCl</w:t>
      </w:r>
      <w:proofErr w:type="spellEnd"/>
      <w:r w:rsidRPr="00C07AB9">
        <w:rPr>
          <w:rFonts w:ascii="Times New Roman" w:eastAsia="Times New Roman" w:hAnsi="Times New Roman" w:cs="Times New Roman"/>
          <w:lang w:val="en-US"/>
        </w:rPr>
        <w:t xml:space="preserve">, 50 </w:t>
      </w:r>
      <w:proofErr w:type="spellStart"/>
      <w:r w:rsidRPr="00C07AB9">
        <w:rPr>
          <w:rFonts w:ascii="Times New Roman" w:eastAsia="Times New Roman" w:hAnsi="Times New Roman" w:cs="Times New Roman"/>
          <w:lang w:val="en-US"/>
        </w:rPr>
        <w:t>mM</w:t>
      </w:r>
      <w:proofErr w:type="spellEnd"/>
      <w:r w:rsidRPr="00C07AB9">
        <w:rPr>
          <w:rFonts w:ascii="Times New Roman" w:eastAsia="Times New Roman" w:hAnsi="Times New Roman" w:cs="Times New Roman"/>
          <w:lang w:val="en-US"/>
        </w:rPr>
        <w:t xml:space="preserve"> HEPES, 0.25% DMSO, pH 7.4) with 25 </w:t>
      </w:r>
      <w:r>
        <w:rPr>
          <w:rFonts w:ascii="Times New Roman" w:eastAsia="Times New Roman" w:hAnsi="Times New Roman" w:cs="Times New Roman"/>
        </w:rPr>
        <w:t>μ</w:t>
      </w:r>
      <w:r w:rsidRPr="00C07AB9">
        <w:rPr>
          <w:rFonts w:ascii="Times New Roman" w:eastAsia="Times New Roman" w:hAnsi="Times New Roman" w:cs="Times New Roman"/>
          <w:lang w:val="en-US"/>
        </w:rPr>
        <w:t>M malachite green dye. Verification of cleavage for similar samples, but with 5’-FAM labeled RNA (FAM-Control-1 and FAM-Control-2) was performed as in s.5 by 17.5% PAGE (Fig.3S).</w:t>
      </w:r>
    </w:p>
    <w:p w:rsidR="00541693" w:rsidRDefault="007E5CE9">
      <w:pPr>
        <w:pBdr>
          <w:top w:val="nil"/>
          <w:left w:val="nil"/>
          <w:bottom w:val="nil"/>
          <w:right w:val="nil"/>
          <w:between w:val="nil"/>
        </w:pBdr>
        <w:jc w:val="center"/>
        <w:rPr>
          <w:rFonts w:ascii="Times New Roman" w:eastAsia="Times New Roman" w:hAnsi="Times New Roman" w:cs="Times New Roman"/>
        </w:rPr>
      </w:pPr>
      <w:r>
        <w:rPr>
          <w:rFonts w:ascii="Times New Roman" w:eastAsia="Times New Roman" w:hAnsi="Times New Roman" w:cs="Times New Roman"/>
          <w:noProof/>
        </w:rPr>
        <w:drawing>
          <wp:inline distT="0" distB="0" distL="0" distR="0">
            <wp:extent cx="2880000" cy="1821600"/>
            <wp:effectExtent l="0" t="0" r="0" b="7620"/>
            <wp:docPr id="3" name="image1.png" descr="Изображение выглядит как небо, стена, белый&#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Изображение выглядит как небо, стена, белый&#10;&#10;Автоматически созданное описание"/>
                    <pic:cNvPicPr preferRelativeResize="0"/>
                  </pic:nvPicPr>
                  <pic:blipFill>
                    <a:blip r:embed="rId9"/>
                    <a:srcRect/>
                    <a:stretch>
                      <a:fillRect/>
                    </a:stretch>
                  </pic:blipFill>
                  <pic:spPr>
                    <a:xfrm>
                      <a:off x="0" y="0"/>
                      <a:ext cx="2880000" cy="1821600"/>
                    </a:xfrm>
                    <a:prstGeom prst="rect">
                      <a:avLst/>
                    </a:prstGeom>
                    <a:ln/>
                  </pic:spPr>
                </pic:pic>
              </a:graphicData>
            </a:graphic>
          </wp:inline>
        </w:drawing>
      </w:r>
    </w:p>
    <w:p w:rsidR="00541693" w:rsidRPr="00CD61F2" w:rsidRDefault="007E5CE9" w:rsidP="00CD61F2">
      <w:pPr>
        <w:pBdr>
          <w:top w:val="nil"/>
          <w:left w:val="nil"/>
          <w:bottom w:val="nil"/>
          <w:right w:val="nil"/>
          <w:between w:val="nil"/>
        </w:pBdr>
        <w:spacing w:line="480" w:lineRule="auto"/>
        <w:jc w:val="both"/>
        <w:rPr>
          <w:rFonts w:ascii="Times New Roman" w:eastAsia="Times New Roman" w:hAnsi="Times New Roman" w:cs="Times New Roman"/>
          <w:sz w:val="20"/>
          <w:szCs w:val="20"/>
        </w:rPr>
      </w:pPr>
      <w:r w:rsidRPr="00CD61F2">
        <w:rPr>
          <w:rFonts w:ascii="Times New Roman" w:eastAsia="Times New Roman" w:hAnsi="Times New Roman" w:cs="Times New Roman"/>
          <w:b/>
          <w:sz w:val="20"/>
          <w:szCs w:val="20"/>
          <w:lang w:val="en-US"/>
        </w:rPr>
        <w:t>Figure 3S</w:t>
      </w:r>
      <w:r w:rsidRPr="00CD61F2">
        <w:rPr>
          <w:rFonts w:ascii="Times New Roman" w:eastAsia="Times New Roman" w:hAnsi="Times New Roman" w:cs="Times New Roman"/>
          <w:sz w:val="20"/>
          <w:szCs w:val="20"/>
          <w:lang w:val="en-US"/>
        </w:rPr>
        <w:t>. Selectivity of SDB in PAGE. Lane 1: FAM-Control_1 incubated with SDB. Lane 2: FAM-Control_2 incubated with SDB. Lane 3: FAM-AR_RNA incuba</w:t>
      </w:r>
      <w:bookmarkStart w:id="3" w:name="_GoBack"/>
      <w:bookmarkEnd w:id="3"/>
      <w:r w:rsidRPr="00CD61F2">
        <w:rPr>
          <w:rFonts w:ascii="Times New Roman" w:eastAsia="Times New Roman" w:hAnsi="Times New Roman" w:cs="Times New Roman"/>
          <w:sz w:val="20"/>
          <w:szCs w:val="20"/>
          <w:lang w:val="en-US"/>
        </w:rPr>
        <w:t xml:space="preserve">ted without SDB. </w:t>
      </w:r>
      <w:r w:rsidRPr="00CD61F2">
        <w:rPr>
          <w:rFonts w:ascii="Times New Roman" w:eastAsia="Times New Roman" w:hAnsi="Times New Roman" w:cs="Times New Roman"/>
          <w:sz w:val="20"/>
          <w:szCs w:val="20"/>
        </w:rPr>
        <w:t>Lane 4: FAM-AR_RNA with SDB</w:t>
      </w:r>
    </w:p>
    <w:sectPr w:rsidR="00541693" w:rsidRPr="00CD61F2">
      <w:footerReference w:type="default" r:id="rId10"/>
      <w:pgSz w:w="11906" w:h="16838"/>
      <w:pgMar w:top="1134" w:right="850" w:bottom="1134"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39A7" w:rsidRDefault="005D39A7" w:rsidP="00CD61F2">
      <w:pPr>
        <w:spacing w:after="0" w:line="240" w:lineRule="auto"/>
      </w:pPr>
      <w:r>
        <w:separator/>
      </w:r>
    </w:p>
  </w:endnote>
  <w:endnote w:type="continuationSeparator" w:id="0">
    <w:p w:rsidR="005D39A7" w:rsidRDefault="005D39A7" w:rsidP="00CD61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Gungsuh">
    <w:altName w:val="Times New Roman"/>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1178200"/>
      <w:docPartObj>
        <w:docPartGallery w:val="Page Numbers (Bottom of Page)"/>
        <w:docPartUnique/>
      </w:docPartObj>
    </w:sdtPr>
    <w:sdtEndPr/>
    <w:sdtContent>
      <w:p w:rsidR="00CD61F2" w:rsidRDefault="00CD61F2">
        <w:pPr>
          <w:pStyle w:val="ae"/>
          <w:jc w:val="center"/>
        </w:pPr>
        <w:r>
          <w:fldChar w:fldCharType="begin"/>
        </w:r>
        <w:r>
          <w:instrText>PAGE   \* MERGEFORMAT</w:instrText>
        </w:r>
        <w:r>
          <w:fldChar w:fldCharType="separate"/>
        </w:r>
        <w:r w:rsidR="00CA5C25">
          <w:rPr>
            <w:noProof/>
          </w:rPr>
          <w:t>2</w:t>
        </w:r>
        <w:r>
          <w:fldChar w:fldCharType="end"/>
        </w:r>
      </w:p>
    </w:sdtContent>
  </w:sdt>
  <w:p w:rsidR="00CD61F2" w:rsidRDefault="00CD61F2">
    <w:pPr>
      <w:pStyle w:val="a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39A7" w:rsidRDefault="005D39A7" w:rsidP="00CD61F2">
      <w:pPr>
        <w:spacing w:after="0" w:line="240" w:lineRule="auto"/>
      </w:pPr>
      <w:r>
        <w:separator/>
      </w:r>
    </w:p>
  </w:footnote>
  <w:footnote w:type="continuationSeparator" w:id="0">
    <w:p w:rsidR="005D39A7" w:rsidRDefault="005D39A7" w:rsidP="00CD61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E41F48"/>
    <w:multiLevelType w:val="multilevel"/>
    <w:tmpl w:val="69486FB0"/>
    <w:lvl w:ilvl="0">
      <w:start w:val="1"/>
      <w:numFmt w:val="decimal"/>
      <w:lvlText w:val="%1."/>
      <w:lvlJc w:val="left"/>
      <w:pPr>
        <w:ind w:left="0" w:firstLine="0"/>
      </w:pPr>
      <w:rPr>
        <w:rFonts w:ascii="Times New Roman" w:eastAsia="Times New Roman" w:hAnsi="Times New Roman" w:cs="Times New Roman"/>
        <w:b/>
        <w:i w:val="0"/>
      </w:rPr>
    </w:lvl>
    <w:lvl w:ilvl="1">
      <w:start w:val="1"/>
      <w:numFmt w:val="lowerLetter"/>
      <w:lvlText w:val="%2."/>
      <w:lvlJc w:val="left"/>
      <w:pPr>
        <w:ind w:left="360" w:hanging="360"/>
      </w:pPr>
    </w:lvl>
    <w:lvl w:ilvl="2">
      <w:start w:val="1"/>
      <w:numFmt w:val="lowerRoman"/>
      <w:lvlText w:val="%3."/>
      <w:lvlJc w:val="right"/>
      <w:pPr>
        <w:ind w:left="1080" w:hanging="180"/>
      </w:pPr>
    </w:lvl>
    <w:lvl w:ilvl="3">
      <w:start w:val="1"/>
      <w:numFmt w:val="decimal"/>
      <w:lvlText w:val="%4."/>
      <w:lvlJc w:val="left"/>
      <w:pPr>
        <w:ind w:left="1800" w:hanging="360"/>
      </w:pPr>
    </w:lvl>
    <w:lvl w:ilvl="4">
      <w:start w:val="1"/>
      <w:numFmt w:val="lowerLetter"/>
      <w:lvlText w:val="%5."/>
      <w:lvlJc w:val="left"/>
      <w:pPr>
        <w:ind w:left="2520" w:hanging="360"/>
      </w:pPr>
    </w:lvl>
    <w:lvl w:ilvl="5">
      <w:start w:val="1"/>
      <w:numFmt w:val="lowerRoman"/>
      <w:lvlText w:val="%6."/>
      <w:lvlJc w:val="right"/>
      <w:pPr>
        <w:ind w:left="3240" w:hanging="180"/>
      </w:pPr>
    </w:lvl>
    <w:lvl w:ilvl="6">
      <w:start w:val="1"/>
      <w:numFmt w:val="decimal"/>
      <w:lvlText w:val="%7."/>
      <w:lvlJc w:val="left"/>
      <w:pPr>
        <w:ind w:left="3960" w:hanging="360"/>
      </w:pPr>
    </w:lvl>
    <w:lvl w:ilvl="7">
      <w:start w:val="1"/>
      <w:numFmt w:val="lowerLetter"/>
      <w:lvlText w:val="%8."/>
      <w:lvlJc w:val="left"/>
      <w:pPr>
        <w:ind w:left="4680" w:hanging="360"/>
      </w:pPr>
    </w:lvl>
    <w:lvl w:ilvl="8">
      <w:start w:val="1"/>
      <w:numFmt w:val="lowerRoman"/>
      <w:lvlText w:val="%9."/>
      <w:lvlJc w:val="right"/>
      <w:pPr>
        <w:ind w:left="5400" w:hanging="180"/>
      </w:pPr>
    </w:lvl>
  </w:abstractNum>
  <w:abstractNum w:abstractNumId="1" w15:restartNumberingAfterBreak="0">
    <w:nsid w:val="4262601B"/>
    <w:multiLevelType w:val="multilevel"/>
    <w:tmpl w:val="8C88E3E4"/>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right"/>
      <w:pPr>
        <w:ind w:left="1080" w:hanging="180"/>
      </w:pPr>
    </w:lvl>
    <w:lvl w:ilvl="3">
      <w:start w:val="1"/>
      <w:numFmt w:val="decimal"/>
      <w:lvlText w:val="%4."/>
      <w:lvlJc w:val="left"/>
      <w:pPr>
        <w:ind w:left="1800" w:hanging="360"/>
      </w:pPr>
    </w:lvl>
    <w:lvl w:ilvl="4">
      <w:start w:val="1"/>
      <w:numFmt w:val="lowerLetter"/>
      <w:lvlText w:val="%5."/>
      <w:lvlJc w:val="left"/>
      <w:pPr>
        <w:ind w:left="2520" w:hanging="360"/>
      </w:pPr>
    </w:lvl>
    <w:lvl w:ilvl="5">
      <w:start w:val="1"/>
      <w:numFmt w:val="lowerRoman"/>
      <w:lvlText w:val="%6."/>
      <w:lvlJc w:val="right"/>
      <w:pPr>
        <w:ind w:left="3240" w:hanging="180"/>
      </w:pPr>
    </w:lvl>
    <w:lvl w:ilvl="6">
      <w:start w:val="1"/>
      <w:numFmt w:val="decimal"/>
      <w:lvlText w:val="%7."/>
      <w:lvlJc w:val="left"/>
      <w:pPr>
        <w:ind w:left="3960" w:hanging="360"/>
      </w:pPr>
    </w:lvl>
    <w:lvl w:ilvl="7">
      <w:start w:val="1"/>
      <w:numFmt w:val="lowerLetter"/>
      <w:lvlText w:val="%8."/>
      <w:lvlJc w:val="left"/>
      <w:pPr>
        <w:ind w:left="4680" w:hanging="360"/>
      </w:pPr>
    </w:lvl>
    <w:lvl w:ilvl="8">
      <w:start w:val="1"/>
      <w:numFmt w:val="lowerRoman"/>
      <w:lvlText w:val="%9."/>
      <w:lvlJc w:val="right"/>
      <w:pPr>
        <w:ind w:left="540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1693"/>
    <w:rsid w:val="0042476D"/>
    <w:rsid w:val="00541693"/>
    <w:rsid w:val="005D39A7"/>
    <w:rsid w:val="007E5CE9"/>
    <w:rsid w:val="00823100"/>
    <w:rsid w:val="00C07AB9"/>
    <w:rsid w:val="00C94580"/>
    <w:rsid w:val="00CA5C25"/>
    <w:rsid w:val="00CD61F2"/>
    <w:rsid w:val="00E30580"/>
    <w:rsid w:val="00E41C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685E2"/>
  <w15:docId w15:val="{C0F0AC72-4127-4264-A23C-89E8C9EFE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pBdr>
        <w:top w:val="nil"/>
        <w:left w:val="nil"/>
        <w:bottom w:val="nil"/>
        <w:right w:val="nil"/>
        <w:between w:val="nil"/>
      </w:pBdr>
      <w:spacing w:before="480" w:after="120"/>
      <w:outlineLvl w:val="0"/>
    </w:pPr>
    <w:rPr>
      <w:b/>
      <w:color w:val="000000"/>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pBdr>
        <w:top w:val="nil"/>
        <w:left w:val="nil"/>
        <w:bottom w:val="nil"/>
        <w:right w:val="nil"/>
        <w:between w:val="nil"/>
      </w:pBdr>
      <w:spacing w:before="220" w:after="40"/>
      <w:outlineLvl w:val="4"/>
    </w:pPr>
    <w:rPr>
      <w:b/>
      <w:color w:val="000000"/>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left w:w="115" w:type="dxa"/>
        <w:right w:w="115" w:type="dxa"/>
      </w:tblCellMar>
    </w:tblPr>
  </w:style>
  <w:style w:type="table" w:customStyle="1" w:styleId="a6">
    <w:basedOn w:val="TableNormal1"/>
    <w:tblPr>
      <w:tblStyleRowBandSize w:val="1"/>
      <w:tblStyleColBandSize w:val="1"/>
      <w:tblCellMar>
        <w:left w:w="115" w:type="dxa"/>
        <w:right w:w="115" w:type="dxa"/>
      </w:tblCellMar>
    </w:tblPr>
  </w:style>
  <w:style w:type="paragraph" w:styleId="a7">
    <w:name w:val="annotation text"/>
    <w:basedOn w:val="a"/>
    <w:link w:val="a8"/>
    <w:uiPriority w:val="99"/>
    <w:semiHidden/>
    <w:unhideWhenUsed/>
    <w:pPr>
      <w:spacing w:line="240" w:lineRule="auto"/>
    </w:pPr>
    <w:rPr>
      <w:sz w:val="20"/>
      <w:szCs w:val="20"/>
    </w:rPr>
  </w:style>
  <w:style w:type="character" w:customStyle="1" w:styleId="a8">
    <w:name w:val="Текст примечания Знак"/>
    <w:basedOn w:val="a0"/>
    <w:link w:val="a7"/>
    <w:uiPriority w:val="99"/>
    <w:semiHidden/>
    <w:rPr>
      <w:sz w:val="20"/>
      <w:szCs w:val="20"/>
    </w:rPr>
  </w:style>
  <w:style w:type="character" w:styleId="a9">
    <w:name w:val="annotation reference"/>
    <w:basedOn w:val="a0"/>
    <w:uiPriority w:val="99"/>
    <w:semiHidden/>
    <w:unhideWhenUsed/>
    <w:rPr>
      <w:sz w:val="16"/>
      <w:szCs w:val="16"/>
    </w:rPr>
  </w:style>
  <w:style w:type="paragraph" w:styleId="aa">
    <w:name w:val="Balloon Text"/>
    <w:basedOn w:val="a"/>
    <w:link w:val="ab"/>
    <w:uiPriority w:val="99"/>
    <w:semiHidden/>
    <w:unhideWhenUsed/>
    <w:rsid w:val="00C07AB9"/>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C07AB9"/>
    <w:rPr>
      <w:rFonts w:ascii="Tahoma" w:hAnsi="Tahoma" w:cs="Tahoma"/>
      <w:sz w:val="16"/>
      <w:szCs w:val="16"/>
    </w:rPr>
  </w:style>
  <w:style w:type="paragraph" w:styleId="ac">
    <w:name w:val="header"/>
    <w:basedOn w:val="a"/>
    <w:link w:val="ad"/>
    <w:uiPriority w:val="99"/>
    <w:unhideWhenUsed/>
    <w:rsid w:val="00CD61F2"/>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D61F2"/>
  </w:style>
  <w:style w:type="paragraph" w:styleId="ae">
    <w:name w:val="footer"/>
    <w:basedOn w:val="a"/>
    <w:link w:val="af"/>
    <w:uiPriority w:val="99"/>
    <w:unhideWhenUsed/>
    <w:rsid w:val="00CD61F2"/>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D61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1298</Words>
  <Characters>7403</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elf</dc:creator>
  <cp:lastModifiedBy>Пользователь</cp:lastModifiedBy>
  <cp:revision>5</cp:revision>
  <dcterms:created xsi:type="dcterms:W3CDTF">2020-01-14T12:24:00Z</dcterms:created>
  <dcterms:modified xsi:type="dcterms:W3CDTF">2020-01-20T14:55:00Z</dcterms:modified>
</cp:coreProperties>
</file>